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FCCD" w14:textId="77777777" w:rsidR="009C0D7F" w:rsidRPr="002539D9" w:rsidRDefault="0055611B" w:rsidP="00364DC9">
      <w:pPr>
        <w:spacing w:after="0"/>
        <w:jc w:val="center"/>
        <w:rPr>
          <w:rFonts w:ascii="Poppins Medium" w:hAnsi="Poppins Medium" w:cs="Poppins Medium"/>
          <w:sz w:val="22"/>
        </w:rPr>
      </w:pPr>
      <w:r w:rsidRPr="002539D9">
        <w:rPr>
          <w:rFonts w:ascii="Poppins Medium" w:hAnsi="Poppins Medium" w:cs="Poppins Medium"/>
          <w:b/>
          <w:sz w:val="22"/>
        </w:rPr>
        <w:t>PRESIDENCIA MUNICIPAL</w:t>
      </w:r>
    </w:p>
    <w:p w14:paraId="2CD82A01" w14:textId="77777777" w:rsidR="009C0D7F" w:rsidRPr="002539D9" w:rsidRDefault="0055611B" w:rsidP="00364DC9">
      <w:pPr>
        <w:spacing w:after="0"/>
        <w:jc w:val="center"/>
        <w:rPr>
          <w:rFonts w:ascii="Poppins Medium" w:hAnsi="Poppins Medium" w:cs="Poppins Medium"/>
          <w:sz w:val="22"/>
        </w:rPr>
      </w:pPr>
      <w:r w:rsidRPr="002539D9">
        <w:rPr>
          <w:rFonts w:ascii="Poppins Medium" w:hAnsi="Poppins Medium" w:cs="Poppins Medium"/>
          <w:b/>
          <w:sz w:val="22"/>
        </w:rPr>
        <w:t>PACHUCA DE SOTO, ESTADO DE HIDALGO</w:t>
      </w:r>
    </w:p>
    <w:p w14:paraId="7BD020A2" w14:textId="60AFEBA7" w:rsidR="009C0D7F" w:rsidRPr="002539D9" w:rsidRDefault="0055611B" w:rsidP="00364DC9">
      <w:pPr>
        <w:spacing w:after="120"/>
        <w:jc w:val="center"/>
        <w:rPr>
          <w:rFonts w:ascii="Poppins Medium" w:hAnsi="Poppins Medium" w:cs="Poppins Medium"/>
          <w:sz w:val="22"/>
        </w:rPr>
      </w:pPr>
      <w:r w:rsidRPr="002539D9">
        <w:rPr>
          <w:rFonts w:ascii="Poppins Medium" w:hAnsi="Poppins Medium" w:cs="Poppins Medium"/>
          <w:b/>
          <w:sz w:val="22"/>
        </w:rPr>
        <w:t>AYUNTAMIENTO CONSTITUCIONAL DEL MUNICIPIO DE PACHUCA DE SOTO, HIDALGO</w:t>
      </w:r>
    </w:p>
    <w:p w14:paraId="7A80D07F" w14:textId="77777777" w:rsidR="009C0D7F" w:rsidRPr="002539D9" w:rsidRDefault="0055611B" w:rsidP="00364DC9">
      <w:pPr>
        <w:spacing w:after="160"/>
        <w:jc w:val="center"/>
        <w:rPr>
          <w:rFonts w:ascii="Poppins Medium" w:hAnsi="Poppins Medium" w:cs="Poppins Medium"/>
          <w:sz w:val="22"/>
        </w:rPr>
      </w:pPr>
      <w:r w:rsidRPr="002539D9">
        <w:rPr>
          <w:rFonts w:ascii="Poppins Medium" w:hAnsi="Poppins Medium" w:cs="Poppins Medium"/>
          <w:b/>
          <w:sz w:val="22"/>
        </w:rPr>
        <w:t>CONVOCATORIA PARA LA ELECCIÓN DE LAS PERSONAS TITULARES DE LAS DELEGACIONES Y SUBDELEGACIONES MUNICIPALES EN LAS COLONIAS DEL BLOQUE I - PARTE CENTRAL</w:t>
      </w:r>
    </w:p>
    <w:p w14:paraId="3ACB9CD6" w14:textId="3D87D6FD" w:rsidR="009C0D7F" w:rsidRPr="002539D9" w:rsidRDefault="00F57879" w:rsidP="00CF6404">
      <w:pPr>
        <w:spacing w:after="60" w:line="252" w:lineRule="auto"/>
        <w:jc w:val="both"/>
        <w:rPr>
          <w:rFonts w:ascii="Poppins Medium" w:hAnsi="Poppins Medium" w:cs="Poppins Medium"/>
          <w:sz w:val="22"/>
        </w:rPr>
      </w:pPr>
      <w:r w:rsidRPr="00F57879">
        <w:rPr>
          <w:rFonts w:ascii="Poppins Medium" w:hAnsi="Poppins Medium" w:cs="Poppins Medium"/>
          <w:sz w:val="22"/>
        </w:rPr>
        <w:t>El Ayuntamiento Constitucional del Municipio de Pachuca de Soto, Hidalgo, a través de la Comisión Especial de Participación Ciudadana, en coordinación con la Secretaría General Municipal, con fundamento en los artículos 115 fracción II de la Constitución Política de los Estados Unidos Mexicanos; 5 y 141 fracción II de la Constitución Política del Estado de Hidalgo; 56 fracción I inciso</w:t>
      </w:r>
      <w:r w:rsidR="003D4215">
        <w:rPr>
          <w:rFonts w:ascii="Poppins Medium" w:hAnsi="Poppins Medium" w:cs="Poppins Medium"/>
          <w:sz w:val="22"/>
        </w:rPr>
        <w:t>s</w:t>
      </w:r>
      <w:r w:rsidRPr="00F57879">
        <w:rPr>
          <w:rFonts w:ascii="Poppins Medium" w:hAnsi="Poppins Medium" w:cs="Poppins Medium"/>
          <w:sz w:val="22"/>
        </w:rPr>
        <w:t xml:space="preserve"> b)</w:t>
      </w:r>
      <w:r w:rsidR="003D4215">
        <w:rPr>
          <w:rFonts w:ascii="Poppins Medium" w:hAnsi="Poppins Medium" w:cs="Poppins Medium"/>
          <w:sz w:val="22"/>
        </w:rPr>
        <w:t xml:space="preserve"> y</w:t>
      </w:r>
      <w:r w:rsidRPr="00F57879">
        <w:rPr>
          <w:rFonts w:ascii="Poppins Medium" w:hAnsi="Poppins Medium" w:cs="Poppins Medium"/>
          <w:sz w:val="22"/>
        </w:rPr>
        <w:t xml:space="preserve"> h) 80, 81 y 82 de la Ley Orgánica Municipal para el Estado de Hidalgo; así como en los artículos 25, 26, 28, 29, 30, 33, 35, 36, 37, 45, 49, 50, 53, 54, 55, 57, 58, 60, 61, 62, 63, 73 y demás relativos y aplicables del Reglamento de Delegaciones y Subdelegaciones del Municipio de Pachuca de Soto, Estado de Hidalgo, emite la presente:</w:t>
      </w:r>
    </w:p>
    <w:p w14:paraId="304C8B98" w14:textId="77777777" w:rsidR="009C0D7F" w:rsidRPr="002539D9" w:rsidRDefault="0055611B" w:rsidP="00C355EA">
      <w:pPr>
        <w:spacing w:after="80"/>
        <w:jc w:val="center"/>
        <w:rPr>
          <w:rFonts w:ascii="Poppins Medium" w:hAnsi="Poppins Medium" w:cs="Poppins Medium"/>
          <w:sz w:val="22"/>
        </w:rPr>
      </w:pPr>
      <w:r w:rsidRPr="002539D9">
        <w:rPr>
          <w:rFonts w:ascii="Poppins Medium" w:hAnsi="Poppins Medium" w:cs="Poppins Medium"/>
          <w:b/>
          <w:sz w:val="22"/>
        </w:rPr>
        <w:t>CONVOCATORIA</w:t>
      </w:r>
    </w:p>
    <w:p w14:paraId="0394157F" w14:textId="0756C8B1"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A las </w:t>
      </w:r>
      <w:r w:rsidR="00D40350">
        <w:rPr>
          <w:rFonts w:ascii="Poppins Medium" w:hAnsi="Poppins Medium" w:cs="Poppins Medium"/>
          <w:sz w:val="22"/>
        </w:rPr>
        <w:t>personas</w:t>
      </w:r>
      <w:r w:rsidRPr="002539D9">
        <w:rPr>
          <w:rFonts w:ascii="Poppins Medium" w:hAnsi="Poppins Medium" w:cs="Poppins Medium"/>
          <w:sz w:val="22"/>
        </w:rPr>
        <w:t xml:space="preserve"> vecin</w:t>
      </w:r>
      <w:r w:rsidR="00D40350">
        <w:rPr>
          <w:rFonts w:ascii="Poppins Medium" w:hAnsi="Poppins Medium" w:cs="Poppins Medium"/>
          <w:sz w:val="22"/>
        </w:rPr>
        <w:t>a</w:t>
      </w:r>
      <w:r w:rsidRPr="002539D9">
        <w:rPr>
          <w:rFonts w:ascii="Poppins Medium" w:hAnsi="Poppins Medium" w:cs="Poppins Medium"/>
          <w:sz w:val="22"/>
        </w:rPr>
        <w:t>s de las colonias que integran el BLOQUE I - PARTE CENTRAL del Municipio de Pachuca de Soto, Hidalgo, para participar en el procedimiento de elección de las personas titulares de las Delegaciones y Subdelegaciones Municipales, conforme a las siguientes:</w:t>
      </w:r>
    </w:p>
    <w:p w14:paraId="6309635B" w14:textId="77777777" w:rsidR="009C0D7F" w:rsidRPr="002539D9" w:rsidRDefault="0055611B" w:rsidP="00BD727D">
      <w:pPr>
        <w:spacing w:after="80"/>
        <w:jc w:val="center"/>
        <w:rPr>
          <w:rFonts w:ascii="Poppins Medium" w:hAnsi="Poppins Medium" w:cs="Poppins Medium"/>
          <w:sz w:val="22"/>
        </w:rPr>
      </w:pPr>
      <w:r w:rsidRPr="002539D9">
        <w:rPr>
          <w:rFonts w:ascii="Poppins Medium" w:hAnsi="Poppins Medium" w:cs="Poppins Medium"/>
          <w:b/>
          <w:sz w:val="22"/>
        </w:rPr>
        <w:t>BASES</w:t>
      </w:r>
    </w:p>
    <w:p w14:paraId="7A357910"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PRIMERO</w:t>
      </w:r>
    </w:p>
    <w:p w14:paraId="7072674D"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DISPOSICIONES GENERALES</w:t>
      </w:r>
    </w:p>
    <w:p w14:paraId="6FF1E4F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Primera. Objeto</w:t>
      </w:r>
    </w:p>
    <w:p w14:paraId="2DEAAD08" w14:textId="77777777" w:rsidR="009C0D7F"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presente Convocatoria tiene por objeto establecer las bases, requisitos, etapas, plazos, reglas de registro, campaña, jornada electiva, escrutinio y cómputo, declaración de validez, medios de impugnación, toma de protesta y demás disposiciones aplicables al procedimiento de elección de las personas titulares de las Delegaciones y Subdelegaciones Municipales en las colonias del BLOQUE I - PARTE CENTRAL, señaladas en el Anexo Único.</w:t>
      </w:r>
    </w:p>
    <w:p w14:paraId="43035989" w14:textId="77777777" w:rsidR="00FE6D5A" w:rsidRDefault="00FE6D5A" w:rsidP="00CF6404">
      <w:pPr>
        <w:spacing w:after="60" w:line="252" w:lineRule="auto"/>
        <w:jc w:val="both"/>
        <w:rPr>
          <w:rFonts w:ascii="Poppins Medium" w:hAnsi="Poppins Medium" w:cs="Poppins Medium"/>
          <w:sz w:val="22"/>
        </w:rPr>
      </w:pPr>
    </w:p>
    <w:p w14:paraId="2A6D88DC" w14:textId="3694390D" w:rsidR="00FE6D5A" w:rsidRPr="00E16645" w:rsidRDefault="00FE6D5A" w:rsidP="00CF6404">
      <w:pPr>
        <w:spacing w:after="60" w:line="252" w:lineRule="auto"/>
        <w:ind w:firstLine="720"/>
        <w:jc w:val="both"/>
        <w:rPr>
          <w:rFonts w:ascii="Poppins Medium" w:hAnsi="Poppins Medium" w:cs="Poppins Medium"/>
          <w:b/>
          <w:bCs/>
          <w:color w:val="000000" w:themeColor="text1"/>
          <w:sz w:val="22"/>
        </w:rPr>
      </w:pPr>
      <w:r w:rsidRPr="00E16645">
        <w:rPr>
          <w:rFonts w:ascii="Poppins Medium" w:hAnsi="Poppins Medium" w:cs="Poppins Medium"/>
          <w:b/>
          <w:bCs/>
          <w:color w:val="000000" w:themeColor="text1"/>
          <w:sz w:val="22"/>
        </w:rPr>
        <w:t xml:space="preserve">Instrumentación de tecnologias </w:t>
      </w:r>
    </w:p>
    <w:p w14:paraId="472830C5" w14:textId="59437884" w:rsidR="00FE6D5A" w:rsidRDefault="00FE6D5A" w:rsidP="00CF6404">
      <w:p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color w:val="000000" w:themeColor="text1"/>
          <w:sz w:val="22"/>
        </w:rPr>
        <w:t xml:space="preserve">El propósito principal es instrumentar la votación mediante urnas electrónicas. Al ser una prueba </w:t>
      </w:r>
      <w:r w:rsidRPr="00FE6D5A">
        <w:rPr>
          <w:rFonts w:ascii="Poppins Medium" w:hAnsi="Poppins Medium" w:cs="Poppins Medium"/>
          <w:b/>
          <w:bCs/>
          <w:color w:val="000000" w:themeColor="text1"/>
          <w:sz w:val="22"/>
        </w:rPr>
        <w:t>vinculante</w:t>
      </w:r>
      <w:r w:rsidRPr="00FE6D5A">
        <w:rPr>
          <w:rFonts w:ascii="Poppins Medium" w:hAnsi="Poppins Medium" w:cs="Poppins Medium"/>
          <w:color w:val="000000" w:themeColor="text1"/>
          <w:sz w:val="22"/>
        </w:rPr>
        <w:t xml:space="preserve">, los resultados obtenidos a través de estos dispositivos tienen plena validez legal para la elección. El ejercicio se rige por principios de certeza, legalidad, objetividad y </w:t>
      </w:r>
      <w:r w:rsidR="009E4F3E">
        <w:rPr>
          <w:rFonts w:ascii="Poppins Medium" w:hAnsi="Poppins Medium" w:cs="Poppins Medium"/>
          <w:color w:val="000000" w:themeColor="text1"/>
          <w:sz w:val="22"/>
        </w:rPr>
        <w:t>paridad de género</w:t>
      </w:r>
      <w:r w:rsidRPr="00FE6D5A">
        <w:rPr>
          <w:rFonts w:ascii="Poppins Medium" w:hAnsi="Poppins Medium" w:cs="Poppins Medium"/>
          <w:color w:val="000000" w:themeColor="text1"/>
          <w:sz w:val="22"/>
        </w:rPr>
        <w:t>, obligando a todos los actores a proteger la confidencialidad de los datos personales.</w:t>
      </w:r>
    </w:p>
    <w:p w14:paraId="74DD2611" w14:textId="77777777" w:rsidR="00FE6D5A" w:rsidRPr="00FE6D5A" w:rsidRDefault="00FE6D5A" w:rsidP="00CF6404">
      <w:pPr>
        <w:spacing w:after="60" w:line="252" w:lineRule="auto"/>
        <w:jc w:val="both"/>
        <w:rPr>
          <w:rFonts w:ascii="Poppins Medium" w:hAnsi="Poppins Medium" w:cs="Poppins Medium"/>
          <w:color w:val="000000" w:themeColor="text1"/>
          <w:sz w:val="22"/>
        </w:rPr>
      </w:pPr>
    </w:p>
    <w:p w14:paraId="6BE3CF07" w14:textId="16AF0D2C" w:rsidR="00FE6D5A" w:rsidRPr="00FE6D5A" w:rsidRDefault="00FE6D5A" w:rsidP="00CF6404">
      <w:pPr>
        <w:spacing w:after="60" w:line="252" w:lineRule="auto"/>
        <w:ind w:firstLine="720"/>
        <w:jc w:val="both"/>
        <w:rPr>
          <w:rFonts w:ascii="Poppins Medium" w:hAnsi="Poppins Medium" w:cs="Poppins Medium"/>
          <w:b/>
          <w:bCs/>
          <w:color w:val="000000" w:themeColor="text1"/>
          <w:sz w:val="22"/>
        </w:rPr>
      </w:pPr>
      <w:r w:rsidRPr="00FE6D5A">
        <w:rPr>
          <w:rFonts w:ascii="Poppins Medium" w:hAnsi="Poppins Medium" w:cs="Poppins Medium"/>
          <w:b/>
          <w:bCs/>
          <w:color w:val="000000" w:themeColor="text1"/>
          <w:sz w:val="22"/>
        </w:rPr>
        <w:t>El Modelo de Operación y la Urna Electrónica 7.0</w:t>
      </w:r>
    </w:p>
    <w:p w14:paraId="1D8A3B1A" w14:textId="4180CBB0" w:rsidR="00FE6D5A" w:rsidRPr="00FE6D5A" w:rsidRDefault="00FE6D5A" w:rsidP="00CF6404">
      <w:p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color w:val="000000" w:themeColor="text1"/>
          <w:sz w:val="22"/>
        </w:rPr>
        <w:lastRenderedPageBreak/>
        <w:t xml:space="preserve">Se utilizará la </w:t>
      </w:r>
      <w:r w:rsidRPr="00FE6D5A">
        <w:rPr>
          <w:rFonts w:ascii="Poppins Medium" w:hAnsi="Poppins Medium" w:cs="Poppins Medium"/>
          <w:b/>
          <w:bCs/>
          <w:color w:val="000000" w:themeColor="text1"/>
          <w:sz w:val="22"/>
        </w:rPr>
        <w:t>Urna Electrónica modelo 7.0</w:t>
      </w:r>
      <w:r w:rsidRPr="00FE6D5A">
        <w:rPr>
          <w:rFonts w:ascii="Poppins Medium" w:hAnsi="Poppins Medium" w:cs="Poppins Medium"/>
          <w:color w:val="000000" w:themeColor="text1"/>
          <w:sz w:val="22"/>
        </w:rPr>
        <w:t>, propiedad del I</w:t>
      </w:r>
      <w:r w:rsidR="003D4215">
        <w:rPr>
          <w:rFonts w:ascii="Poppins Medium" w:hAnsi="Poppins Medium" w:cs="Poppins Medium"/>
          <w:color w:val="000000" w:themeColor="text1"/>
          <w:sz w:val="22"/>
        </w:rPr>
        <w:t xml:space="preserve">nstituto </w:t>
      </w:r>
      <w:r w:rsidRPr="00FE6D5A">
        <w:rPr>
          <w:rFonts w:ascii="Poppins Medium" w:hAnsi="Poppins Medium" w:cs="Poppins Medium"/>
          <w:color w:val="000000" w:themeColor="text1"/>
          <w:sz w:val="22"/>
        </w:rPr>
        <w:t>N</w:t>
      </w:r>
      <w:r w:rsidR="003D4215">
        <w:rPr>
          <w:rFonts w:ascii="Poppins Medium" w:hAnsi="Poppins Medium" w:cs="Poppins Medium"/>
          <w:color w:val="000000" w:themeColor="text1"/>
          <w:sz w:val="22"/>
        </w:rPr>
        <w:t xml:space="preserve">acional </w:t>
      </w:r>
      <w:r w:rsidRPr="00FE6D5A">
        <w:rPr>
          <w:rFonts w:ascii="Poppins Medium" w:hAnsi="Poppins Medium" w:cs="Poppins Medium"/>
          <w:color w:val="000000" w:themeColor="text1"/>
          <w:sz w:val="22"/>
        </w:rPr>
        <w:t>E</w:t>
      </w:r>
      <w:r w:rsidR="003D4215">
        <w:rPr>
          <w:rFonts w:ascii="Poppins Medium" w:hAnsi="Poppins Medium" w:cs="Poppins Medium"/>
          <w:color w:val="000000" w:themeColor="text1"/>
          <w:sz w:val="22"/>
        </w:rPr>
        <w:t>lectoral</w:t>
      </w:r>
      <w:r w:rsidRPr="00FE6D5A">
        <w:rPr>
          <w:rFonts w:ascii="Poppins Medium" w:hAnsi="Poppins Medium" w:cs="Poppins Medium"/>
          <w:color w:val="000000" w:themeColor="text1"/>
          <w:sz w:val="22"/>
        </w:rPr>
        <w:t xml:space="preserve"> cuyas características técnicas incluyen:</w:t>
      </w:r>
    </w:p>
    <w:p w14:paraId="5B0A1C26" w14:textId="77777777" w:rsidR="00FE6D5A" w:rsidRPr="00FE6D5A" w:rsidRDefault="00FE6D5A" w:rsidP="00CF6404">
      <w:pPr>
        <w:numPr>
          <w:ilvl w:val="0"/>
          <w:numId w:val="10"/>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Interfaz de votación:</w:t>
      </w:r>
      <w:r w:rsidRPr="00FE6D5A">
        <w:rPr>
          <w:rFonts w:ascii="Poppins Medium" w:hAnsi="Poppins Medium" w:cs="Poppins Medium"/>
          <w:color w:val="000000" w:themeColor="text1"/>
          <w:sz w:val="22"/>
        </w:rPr>
        <w:t xml:space="preserve"> Una pantalla táctil de 11.6 pulgadas donde el elector registra su voto de manera directa y secreta.</w:t>
      </w:r>
    </w:p>
    <w:p w14:paraId="2DE6D77D" w14:textId="77777777" w:rsidR="00FE6D5A" w:rsidRPr="00FE6D5A" w:rsidRDefault="00FE6D5A" w:rsidP="00CF6404">
      <w:pPr>
        <w:numPr>
          <w:ilvl w:val="0"/>
          <w:numId w:val="10"/>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Habilitación segura:</w:t>
      </w:r>
      <w:r w:rsidRPr="00FE6D5A">
        <w:rPr>
          <w:rFonts w:ascii="Poppins Medium" w:hAnsi="Poppins Medium" w:cs="Poppins Medium"/>
          <w:color w:val="000000" w:themeColor="text1"/>
          <w:sz w:val="22"/>
        </w:rPr>
        <w:t xml:space="preserve"> El dispositivo se activa mediante </w:t>
      </w:r>
      <w:r w:rsidRPr="00FE6D5A">
        <w:rPr>
          <w:rFonts w:ascii="Poppins Medium" w:hAnsi="Poppins Medium" w:cs="Poppins Medium"/>
          <w:b/>
          <w:bCs/>
          <w:color w:val="000000" w:themeColor="text1"/>
          <w:sz w:val="22"/>
        </w:rPr>
        <w:t>tarjetas de proximidad</w:t>
      </w:r>
      <w:r w:rsidRPr="00FE6D5A">
        <w:rPr>
          <w:rFonts w:ascii="Poppins Medium" w:hAnsi="Poppins Medium" w:cs="Poppins Medium"/>
          <w:color w:val="000000" w:themeColor="text1"/>
          <w:sz w:val="22"/>
        </w:rPr>
        <w:t xml:space="preserve"> con códigos únicos, tanto para la apertura y cierre como para habilitar la sesión de cada votante.</w:t>
      </w:r>
    </w:p>
    <w:p w14:paraId="0BE5AFA7" w14:textId="77777777" w:rsidR="00FE6D5A" w:rsidRPr="00FE6D5A" w:rsidRDefault="00FE6D5A" w:rsidP="00CF6404">
      <w:pPr>
        <w:numPr>
          <w:ilvl w:val="0"/>
          <w:numId w:val="10"/>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Testigo de voto:</w:t>
      </w:r>
      <w:r w:rsidRPr="00FE6D5A">
        <w:rPr>
          <w:rFonts w:ascii="Poppins Medium" w:hAnsi="Poppins Medium" w:cs="Poppins Medium"/>
          <w:color w:val="000000" w:themeColor="text1"/>
          <w:sz w:val="22"/>
        </w:rPr>
        <w:t xml:space="preserve"> El sistema imprime un comprobante térmico que el elector puede ver durante unos segundos para verificar su elección antes de que este caiga automáticamente en un compartimento sellado.</w:t>
      </w:r>
    </w:p>
    <w:p w14:paraId="059059F6" w14:textId="77777777" w:rsidR="00FE6D5A" w:rsidRDefault="00FE6D5A" w:rsidP="00CF6404">
      <w:pPr>
        <w:numPr>
          <w:ilvl w:val="0"/>
          <w:numId w:val="10"/>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Autonomía:</w:t>
      </w:r>
      <w:r w:rsidRPr="00FE6D5A">
        <w:rPr>
          <w:rFonts w:ascii="Poppins Medium" w:hAnsi="Poppins Medium" w:cs="Poppins Medium"/>
          <w:color w:val="000000" w:themeColor="text1"/>
          <w:sz w:val="22"/>
        </w:rPr>
        <w:t xml:space="preserve"> Cuenta con una batería de respaldo para garantizar la operación continua en caso de fallas en el suministro eléctrico.</w:t>
      </w:r>
    </w:p>
    <w:p w14:paraId="0E7F5C67" w14:textId="77777777" w:rsidR="00FE6D5A" w:rsidRPr="00FE6D5A" w:rsidRDefault="00FE6D5A" w:rsidP="00CF6404">
      <w:pPr>
        <w:spacing w:after="60" w:line="252" w:lineRule="auto"/>
        <w:ind w:left="720"/>
        <w:jc w:val="both"/>
        <w:rPr>
          <w:rFonts w:ascii="Poppins Medium" w:hAnsi="Poppins Medium" w:cs="Poppins Medium"/>
          <w:color w:val="000000" w:themeColor="text1"/>
          <w:sz w:val="22"/>
        </w:rPr>
      </w:pPr>
    </w:p>
    <w:p w14:paraId="684065B8" w14:textId="2C97DB2C" w:rsidR="00FE6D5A" w:rsidRDefault="00FE6D5A" w:rsidP="00CF6404">
      <w:pPr>
        <w:spacing w:after="60" w:line="252" w:lineRule="auto"/>
        <w:ind w:firstLine="360"/>
        <w:jc w:val="both"/>
        <w:rPr>
          <w:rFonts w:ascii="Poppins Medium" w:hAnsi="Poppins Medium" w:cs="Poppins Medium"/>
          <w:b/>
          <w:bCs/>
          <w:color w:val="000000" w:themeColor="text1"/>
          <w:sz w:val="22"/>
        </w:rPr>
      </w:pPr>
      <w:r w:rsidRPr="00FE6D5A">
        <w:rPr>
          <w:rFonts w:ascii="Poppins Medium" w:hAnsi="Poppins Medium" w:cs="Poppins Medium"/>
          <w:b/>
          <w:bCs/>
          <w:color w:val="000000" w:themeColor="text1"/>
          <w:sz w:val="22"/>
        </w:rPr>
        <w:t>Procedimiento durante la Jornada Electoral</w:t>
      </w:r>
    </w:p>
    <w:p w14:paraId="4166586B" w14:textId="77777777" w:rsidR="003D4215" w:rsidRPr="00FE6D5A" w:rsidRDefault="003D4215" w:rsidP="00CF6404">
      <w:pPr>
        <w:spacing w:after="60" w:line="252" w:lineRule="auto"/>
        <w:ind w:firstLine="360"/>
        <w:jc w:val="both"/>
        <w:rPr>
          <w:rFonts w:ascii="Poppins Medium" w:hAnsi="Poppins Medium" w:cs="Poppins Medium"/>
          <w:b/>
          <w:bCs/>
          <w:color w:val="000000" w:themeColor="text1"/>
          <w:sz w:val="22"/>
        </w:rPr>
      </w:pPr>
    </w:p>
    <w:p w14:paraId="2DB92B3B" w14:textId="77777777" w:rsidR="00FE6D5A" w:rsidRPr="00FE6D5A" w:rsidRDefault="00FE6D5A" w:rsidP="00CF6404">
      <w:p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color w:val="000000" w:themeColor="text1"/>
          <w:sz w:val="22"/>
        </w:rPr>
        <w:t>El proceso de votación sigue pasos estrictos para asegurar la integridad del sufragio:</w:t>
      </w:r>
    </w:p>
    <w:p w14:paraId="33BC37FF" w14:textId="77777777" w:rsidR="00FE6D5A" w:rsidRPr="00FE6D5A" w:rsidRDefault="00FE6D5A" w:rsidP="00CF6404">
      <w:pPr>
        <w:numPr>
          <w:ilvl w:val="0"/>
          <w:numId w:val="11"/>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Instalación:</w:t>
      </w:r>
      <w:r w:rsidRPr="00FE6D5A">
        <w:rPr>
          <w:rFonts w:ascii="Poppins Medium" w:hAnsi="Poppins Medium" w:cs="Poppins Medium"/>
          <w:color w:val="000000" w:themeColor="text1"/>
          <w:sz w:val="22"/>
        </w:rPr>
        <w:t xml:space="preserve"> El funcionariado de casilla verifica que los sellos del embalaje estén intactos y genera un </w:t>
      </w:r>
      <w:r w:rsidRPr="00FE6D5A">
        <w:rPr>
          <w:rFonts w:ascii="Poppins Medium" w:hAnsi="Poppins Medium" w:cs="Poppins Medium"/>
          <w:b/>
          <w:bCs/>
          <w:color w:val="000000" w:themeColor="text1"/>
          <w:sz w:val="22"/>
        </w:rPr>
        <w:t>acta de inicio en ceros</w:t>
      </w:r>
      <w:r w:rsidRPr="00FE6D5A">
        <w:rPr>
          <w:rFonts w:ascii="Poppins Medium" w:hAnsi="Poppins Medium" w:cs="Poppins Medium"/>
          <w:color w:val="000000" w:themeColor="text1"/>
          <w:sz w:val="22"/>
        </w:rPr>
        <w:t xml:space="preserve"> para confirmar que no hay votos previos en el sistema.</w:t>
      </w:r>
    </w:p>
    <w:p w14:paraId="56BD0901" w14:textId="27BB3935" w:rsidR="00FE6D5A" w:rsidRPr="00FE6D5A" w:rsidRDefault="00FE6D5A" w:rsidP="00CF6404">
      <w:pPr>
        <w:numPr>
          <w:ilvl w:val="0"/>
          <w:numId w:val="11"/>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Identificación:</w:t>
      </w:r>
      <w:r w:rsidRPr="00FE6D5A">
        <w:rPr>
          <w:rFonts w:ascii="Poppins Medium" w:hAnsi="Poppins Medium" w:cs="Poppins Medium"/>
          <w:color w:val="000000" w:themeColor="text1"/>
          <w:sz w:val="22"/>
        </w:rPr>
        <w:t xml:space="preserve"> Se realiza mediante la Credencial para Votar corroborando </w:t>
      </w:r>
      <w:r w:rsidR="005B4722">
        <w:rPr>
          <w:rFonts w:ascii="Poppins Medium" w:hAnsi="Poppins Medium" w:cs="Poppins Medium"/>
          <w:color w:val="000000" w:themeColor="text1"/>
          <w:sz w:val="22"/>
        </w:rPr>
        <w:t>su</w:t>
      </w:r>
      <w:r w:rsidRPr="00FE6D5A">
        <w:rPr>
          <w:rFonts w:ascii="Poppins Medium" w:hAnsi="Poppins Medium" w:cs="Poppins Medium"/>
          <w:color w:val="000000" w:themeColor="text1"/>
          <w:sz w:val="22"/>
        </w:rPr>
        <w:t xml:space="preserve"> vigencia</w:t>
      </w:r>
      <w:r w:rsidR="005B4722">
        <w:rPr>
          <w:rFonts w:ascii="Poppins Medium" w:hAnsi="Poppins Medium" w:cs="Poppins Medium"/>
          <w:color w:val="000000" w:themeColor="text1"/>
          <w:sz w:val="22"/>
        </w:rPr>
        <w:t>.</w:t>
      </w:r>
    </w:p>
    <w:p w14:paraId="2D0F3D43" w14:textId="50BED632" w:rsidR="00FE6D5A" w:rsidRPr="00FE6D5A" w:rsidRDefault="00FE6D5A" w:rsidP="00CF6404">
      <w:pPr>
        <w:numPr>
          <w:ilvl w:val="0"/>
          <w:numId w:val="11"/>
        </w:numPr>
        <w:spacing w:after="60" w:line="252" w:lineRule="auto"/>
        <w:jc w:val="both"/>
        <w:rPr>
          <w:rFonts w:ascii="Poppins Medium" w:hAnsi="Poppins Medium" w:cs="Poppins Medium"/>
          <w:color w:val="000000" w:themeColor="text1"/>
          <w:sz w:val="22"/>
        </w:rPr>
      </w:pPr>
      <w:r w:rsidRPr="00FE6D5A">
        <w:rPr>
          <w:rFonts w:ascii="Poppins Medium" w:hAnsi="Poppins Medium" w:cs="Poppins Medium"/>
          <w:b/>
          <w:bCs/>
          <w:color w:val="000000" w:themeColor="text1"/>
          <w:sz w:val="22"/>
        </w:rPr>
        <w:t>Emisión del voto:</w:t>
      </w:r>
      <w:r w:rsidRPr="00FE6D5A">
        <w:rPr>
          <w:rFonts w:ascii="Poppins Medium" w:hAnsi="Poppins Medium" w:cs="Poppins Medium"/>
          <w:color w:val="000000" w:themeColor="text1"/>
          <w:sz w:val="22"/>
        </w:rPr>
        <w:t xml:space="preserve"> </w:t>
      </w:r>
      <w:r w:rsidR="00BD727D">
        <w:rPr>
          <w:rFonts w:ascii="Poppins Medium" w:hAnsi="Poppins Medium" w:cs="Poppins Medium"/>
          <w:color w:val="000000" w:themeColor="text1"/>
          <w:sz w:val="22"/>
        </w:rPr>
        <w:t>La ciudadanía</w:t>
      </w:r>
      <w:r w:rsidRPr="00FE6D5A">
        <w:rPr>
          <w:rFonts w:ascii="Poppins Medium" w:hAnsi="Poppins Medium" w:cs="Poppins Medium"/>
          <w:color w:val="000000" w:themeColor="text1"/>
          <w:sz w:val="22"/>
        </w:rPr>
        <w:t xml:space="preserve"> puede elegir candidaturas, votar nulo o registrar nombres no aparecidos en la boleta</w:t>
      </w:r>
      <w:r w:rsidR="003D4215">
        <w:rPr>
          <w:rFonts w:ascii="Poppins Medium" w:hAnsi="Poppins Medium" w:cs="Poppins Medium"/>
          <w:color w:val="000000" w:themeColor="text1"/>
          <w:sz w:val="22"/>
        </w:rPr>
        <w:t xml:space="preserve">, de forma porterior al proceso de votación, regresa a la mesa receptora del voto en donde se </w:t>
      </w:r>
      <w:r w:rsidR="001F4948">
        <w:rPr>
          <w:rFonts w:ascii="Poppins Medium" w:hAnsi="Poppins Medium" w:cs="Poppins Medium"/>
          <w:color w:val="000000" w:themeColor="text1"/>
          <w:sz w:val="22"/>
        </w:rPr>
        <w:t>l</w:t>
      </w:r>
      <w:r w:rsidR="003D4215">
        <w:rPr>
          <w:rFonts w:ascii="Poppins Medium" w:hAnsi="Poppins Medium" w:cs="Poppins Medium"/>
          <w:color w:val="000000" w:themeColor="text1"/>
          <w:sz w:val="22"/>
        </w:rPr>
        <w:t>e</w:t>
      </w:r>
      <w:r w:rsidR="001F4948">
        <w:rPr>
          <w:rFonts w:ascii="Poppins Medium" w:hAnsi="Poppins Medium" w:cs="Poppins Medium"/>
          <w:color w:val="000000" w:themeColor="text1"/>
          <w:sz w:val="22"/>
        </w:rPr>
        <w:t xml:space="preserve"> </w:t>
      </w:r>
      <w:r w:rsidR="003D4215">
        <w:rPr>
          <w:rFonts w:ascii="Poppins Medium" w:hAnsi="Poppins Medium" w:cs="Poppins Medium"/>
          <w:color w:val="000000" w:themeColor="text1"/>
          <w:sz w:val="22"/>
        </w:rPr>
        <w:t xml:space="preserve">aplicará </w:t>
      </w:r>
      <w:r w:rsidRPr="00FE6D5A">
        <w:rPr>
          <w:rFonts w:ascii="Poppins Medium" w:hAnsi="Poppins Medium" w:cs="Poppins Medium"/>
          <w:color w:val="000000" w:themeColor="text1"/>
          <w:sz w:val="22"/>
        </w:rPr>
        <w:t>líquido indeleble</w:t>
      </w:r>
      <w:r w:rsidR="003D4215">
        <w:rPr>
          <w:rFonts w:ascii="Poppins Medium" w:hAnsi="Poppins Medium" w:cs="Poppins Medium"/>
          <w:color w:val="000000" w:themeColor="text1"/>
          <w:sz w:val="22"/>
        </w:rPr>
        <w:t xml:space="preserve"> en el dedo pulgar de la mano derecha.</w:t>
      </w:r>
    </w:p>
    <w:p w14:paraId="68F945F2" w14:textId="17752CAC" w:rsidR="00476002" w:rsidRPr="00555CD2" w:rsidRDefault="00FE6D5A" w:rsidP="00555CD2">
      <w:pPr>
        <w:numPr>
          <w:ilvl w:val="0"/>
          <w:numId w:val="11"/>
        </w:numPr>
        <w:spacing w:after="60" w:line="252" w:lineRule="auto"/>
        <w:jc w:val="both"/>
        <w:rPr>
          <w:rFonts w:ascii="Poppins Medium" w:hAnsi="Poppins Medium" w:cs="Poppins Medium"/>
          <w:b/>
          <w:sz w:val="22"/>
        </w:rPr>
      </w:pPr>
      <w:r w:rsidRPr="00FE6D5A">
        <w:rPr>
          <w:rFonts w:ascii="Poppins Medium" w:hAnsi="Poppins Medium" w:cs="Poppins Medium"/>
          <w:b/>
          <w:bCs/>
          <w:color w:val="000000" w:themeColor="text1"/>
          <w:sz w:val="22"/>
        </w:rPr>
        <w:t>Cómputo y Transmisión:</w:t>
      </w:r>
      <w:r w:rsidRPr="00FE6D5A">
        <w:rPr>
          <w:rFonts w:ascii="Poppins Medium" w:hAnsi="Poppins Medium" w:cs="Poppins Medium"/>
          <w:color w:val="000000" w:themeColor="text1"/>
          <w:sz w:val="22"/>
        </w:rPr>
        <w:t xml:space="preserve"> Al cierre</w:t>
      </w:r>
      <w:r w:rsidR="00A24902">
        <w:rPr>
          <w:rFonts w:ascii="Poppins Medium" w:hAnsi="Poppins Medium" w:cs="Poppins Medium"/>
          <w:color w:val="000000" w:themeColor="text1"/>
          <w:sz w:val="22"/>
        </w:rPr>
        <w:t xml:space="preserve"> de la votación</w:t>
      </w:r>
      <w:r w:rsidRPr="00FE6D5A">
        <w:rPr>
          <w:rFonts w:ascii="Poppins Medium" w:hAnsi="Poppins Medium" w:cs="Poppins Medium"/>
          <w:color w:val="000000" w:themeColor="text1"/>
          <w:sz w:val="22"/>
        </w:rPr>
        <w:t xml:space="preserve">, la urna imprime el acta de resultados. Estos datos se transmiten electrónicamente al órgano electoral mediante </w:t>
      </w:r>
      <w:r w:rsidRPr="00FE6D5A">
        <w:rPr>
          <w:rFonts w:ascii="Poppins Medium" w:hAnsi="Poppins Medium" w:cs="Poppins Medium"/>
          <w:b/>
          <w:bCs/>
          <w:color w:val="000000" w:themeColor="text1"/>
          <w:sz w:val="22"/>
        </w:rPr>
        <w:t>códigos QR cifrados</w:t>
      </w:r>
      <w:r w:rsidRPr="00FE6D5A">
        <w:rPr>
          <w:rFonts w:ascii="Poppins Medium" w:hAnsi="Poppins Medium" w:cs="Poppins Medium"/>
          <w:color w:val="000000" w:themeColor="text1"/>
          <w:sz w:val="22"/>
        </w:rPr>
        <w:t xml:space="preserve"> bajo estándares del INE.</w:t>
      </w:r>
    </w:p>
    <w:p w14:paraId="1EFCCDC5" w14:textId="77D2B1BB"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Segunda. Naturaleza de las Delegaciones y Subdelegaciones</w:t>
      </w:r>
    </w:p>
    <w:p w14:paraId="636ECB71" w14:textId="4A3649DC"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Las Delegaciones y Subdelegaciones Municipales son órganos auxiliares del Ayuntamiento de Pachuca de Soto, Hidalgo, electos por las </w:t>
      </w:r>
      <w:r w:rsidR="001F4948">
        <w:rPr>
          <w:rFonts w:ascii="Poppins Medium" w:hAnsi="Poppins Medium" w:cs="Poppins Medium"/>
          <w:sz w:val="22"/>
        </w:rPr>
        <w:t xml:space="preserve">personas </w:t>
      </w:r>
      <w:r w:rsidRPr="002539D9">
        <w:rPr>
          <w:rFonts w:ascii="Poppins Medium" w:hAnsi="Poppins Medium" w:cs="Poppins Medium"/>
          <w:sz w:val="22"/>
        </w:rPr>
        <w:t>vecinas</w:t>
      </w:r>
      <w:r w:rsidR="001F4948">
        <w:rPr>
          <w:rFonts w:ascii="Poppins Medium" w:hAnsi="Poppins Medium" w:cs="Poppins Medium"/>
          <w:sz w:val="22"/>
        </w:rPr>
        <w:t xml:space="preserve"> </w:t>
      </w:r>
      <w:r w:rsidRPr="002539D9">
        <w:rPr>
          <w:rFonts w:ascii="Poppins Medium" w:hAnsi="Poppins Medium" w:cs="Poppins Medium"/>
          <w:sz w:val="22"/>
        </w:rPr>
        <w:t>de su demarcación territorial. Su función principal consiste en facilitar la comunicación y colaboración entre la ciudadanía, el Ayuntamiento y la Administración Pública Municipal.</w:t>
      </w:r>
    </w:p>
    <w:p w14:paraId="16D0E48F" w14:textId="733577A2" w:rsidR="00FE6D5A"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Las personas que ejerzan las Delegaciones y Subdelegaciones no tendrán el carácter de servidoras públicas. El cargo será honorífico y no dará derecho a remuneración, salario, dieta, compensación o contraprestación alguna.</w:t>
      </w:r>
    </w:p>
    <w:p w14:paraId="30C2A75E" w14:textId="76EA80E3" w:rsidR="00FE6D5A"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lastRenderedPageBreak/>
        <w:t>Las personas electas deberán desempeñar sus funciones con apego a la Constitución Política de los Estados Unidos Mexicanos, la Constitución Política del Estado de Hidalgo, la Ley Orgánica Municipal para el Estado de Hidalgo, el Bando de Policía y Gobierno del Municipio de Pachuca de Soto, Hidalgo, el Reglamento de Delegaciones y Subdelegaciones del Municipio de Pachuca de Soto, Estado de Hidalgo y demás disposiciones aplicables.</w:t>
      </w:r>
    </w:p>
    <w:p w14:paraId="638E828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Tercera. Ámbito territorial</w:t>
      </w:r>
    </w:p>
    <w:p w14:paraId="6D3348C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El procedimiento de elección previsto en esta Convocatoria se aplicará únicamente a las colonias del BLOQUE I - PARTE CENTRAL que se precisan en el Anexo Único, el cual forma parte integral de este instrumento.</w:t>
      </w:r>
    </w:p>
    <w:p w14:paraId="637B7678"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Cuarta. Autoridades responsables del procedimiento</w:t>
      </w:r>
    </w:p>
    <w:p w14:paraId="127CCFC2" w14:textId="2E8FDE10"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organización, desarrollo, vigilancia, recepción de documentación, cómputo de votos y demás actos preparatorios del procedimiento de elección estarán a cargo de la Comisión Especial de Participación Ciudadana en coordinación con la Secretaría General Municipal.</w:t>
      </w:r>
    </w:p>
    <w:p w14:paraId="593B0A1C" w14:textId="698B6336"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Para el cumplimiento de sus atribuciones, dichas instancias podrán auxiliarse de las dependencias, unidades administrativas y personal de la Administración Pública Municipal que resulten necesarios para garantizar certeza, legalidad, seguridad, orden, transparencia y adecuada operación del procedimiento.</w:t>
      </w:r>
    </w:p>
    <w:p w14:paraId="48FFBCB2"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Quinta. Principios rectores</w:t>
      </w:r>
    </w:p>
    <w:p w14:paraId="15F6E16B"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El procedimiento de elección se regirá por los principios de legalidad, certeza, imparcialidad, objetividad, máxima publicidad, transparencia, participación ciudadana, igualdad, paridad de género, alternancia, inclusión, accesibilidad, no discriminación, buena fe, respeto a los derechos humanos y libre expresión de la voluntad vecinal.</w:t>
      </w:r>
    </w:p>
    <w:p w14:paraId="3B3276C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Sexta. Etapas del procedimiento</w:t>
      </w:r>
    </w:p>
    <w:p w14:paraId="1A046167"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Aprobación y emisión de la Convocatoria;</w:t>
      </w:r>
    </w:p>
    <w:p w14:paraId="35197879"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Publicación y difusión de la Convocatoria;</w:t>
      </w:r>
    </w:p>
    <w:p w14:paraId="2D2F7B72" w14:textId="159EA383"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Preparación de la elección</w:t>
      </w:r>
      <w:r w:rsidR="0061652B">
        <w:rPr>
          <w:rFonts w:ascii="Poppins Medium" w:hAnsi="Poppins Medium" w:cs="Poppins Medium"/>
          <w:sz w:val="22"/>
        </w:rPr>
        <w:t>;</w:t>
      </w:r>
    </w:p>
    <w:p w14:paraId="0549F22C" w14:textId="57EC76F4" w:rsidR="0061652B" w:rsidRPr="002539D9" w:rsidRDefault="0061652B" w:rsidP="00CF6404">
      <w:pPr>
        <w:spacing w:after="60" w:line="252" w:lineRule="auto"/>
        <w:ind w:firstLine="720"/>
        <w:jc w:val="both"/>
        <w:rPr>
          <w:rFonts w:ascii="Poppins Medium" w:hAnsi="Poppins Medium" w:cs="Poppins Medium"/>
          <w:sz w:val="22"/>
        </w:rPr>
      </w:pPr>
      <w:r>
        <w:rPr>
          <w:rFonts w:ascii="Poppins Medium" w:hAnsi="Poppins Medium" w:cs="Poppins Medium"/>
          <w:sz w:val="22"/>
        </w:rPr>
        <w:t xml:space="preserve">III. 1 </w:t>
      </w:r>
      <w:r w:rsidR="0055611B" w:rsidRPr="002539D9">
        <w:rPr>
          <w:rFonts w:ascii="Poppins Medium" w:hAnsi="Poppins Medium" w:cs="Poppins Medium"/>
          <w:sz w:val="22"/>
        </w:rPr>
        <w:t>Registro de planillas</w:t>
      </w:r>
      <w:r>
        <w:rPr>
          <w:rFonts w:ascii="Poppins Medium" w:hAnsi="Poppins Medium" w:cs="Poppins Medium"/>
          <w:sz w:val="22"/>
        </w:rPr>
        <w:t>;</w:t>
      </w:r>
    </w:p>
    <w:p w14:paraId="699F5AA9" w14:textId="46282C85" w:rsidR="0061652B" w:rsidRDefault="0061652B" w:rsidP="00CF6404">
      <w:pPr>
        <w:spacing w:after="60" w:line="252" w:lineRule="auto"/>
        <w:ind w:firstLine="720"/>
        <w:jc w:val="both"/>
        <w:rPr>
          <w:rFonts w:ascii="Poppins Medium" w:hAnsi="Poppins Medium" w:cs="Poppins Medium"/>
          <w:sz w:val="22"/>
        </w:rPr>
      </w:pPr>
      <w:r>
        <w:rPr>
          <w:rFonts w:ascii="Poppins Medium" w:hAnsi="Poppins Medium" w:cs="Poppins Medium"/>
          <w:sz w:val="22"/>
        </w:rPr>
        <w:t xml:space="preserve">III.2 </w:t>
      </w:r>
      <w:r w:rsidR="0055611B" w:rsidRPr="002539D9">
        <w:rPr>
          <w:rFonts w:ascii="Poppins Medium" w:hAnsi="Poppins Medium" w:cs="Poppins Medium"/>
          <w:sz w:val="22"/>
        </w:rPr>
        <w:t xml:space="preserve">Revisión, prevención </w:t>
      </w:r>
      <w:r w:rsidR="00476002">
        <w:rPr>
          <w:rFonts w:ascii="Poppins Medium" w:hAnsi="Poppins Medium" w:cs="Poppins Medium"/>
          <w:sz w:val="22"/>
        </w:rPr>
        <w:t>(</w:t>
      </w:r>
      <w:r w:rsidR="0055611B" w:rsidRPr="002539D9">
        <w:rPr>
          <w:rFonts w:ascii="Poppins Medium" w:hAnsi="Poppins Medium" w:cs="Poppins Medium"/>
          <w:sz w:val="22"/>
        </w:rPr>
        <w:t>en su caso</w:t>
      </w:r>
      <w:r w:rsidR="00476002">
        <w:rPr>
          <w:rFonts w:ascii="Poppins Medium" w:hAnsi="Poppins Medium" w:cs="Poppins Medium"/>
          <w:sz w:val="22"/>
        </w:rPr>
        <w:t>)</w:t>
      </w:r>
      <w:r w:rsidR="0055611B" w:rsidRPr="002539D9">
        <w:rPr>
          <w:rFonts w:ascii="Poppins Medium" w:hAnsi="Poppins Medium" w:cs="Poppins Medium"/>
          <w:sz w:val="22"/>
        </w:rPr>
        <w:t xml:space="preserve"> y dictaminación de registros;</w:t>
      </w:r>
    </w:p>
    <w:p w14:paraId="42E91D6F" w14:textId="2F2EFA37" w:rsidR="0061652B" w:rsidRDefault="0061652B" w:rsidP="00CF6404">
      <w:pPr>
        <w:spacing w:after="60" w:line="252" w:lineRule="auto"/>
        <w:ind w:firstLine="720"/>
        <w:jc w:val="both"/>
        <w:rPr>
          <w:rFonts w:ascii="Poppins Medium" w:hAnsi="Poppins Medium" w:cs="Poppins Medium"/>
          <w:sz w:val="22"/>
        </w:rPr>
      </w:pPr>
      <w:r>
        <w:rPr>
          <w:rFonts w:ascii="Poppins Medium" w:hAnsi="Poppins Medium" w:cs="Poppins Medium"/>
          <w:sz w:val="22"/>
        </w:rPr>
        <w:t xml:space="preserve">III.3 </w:t>
      </w:r>
      <w:r w:rsidR="0055611B" w:rsidRPr="002539D9">
        <w:rPr>
          <w:rFonts w:ascii="Poppins Medium" w:hAnsi="Poppins Medium" w:cs="Poppins Medium"/>
          <w:sz w:val="22"/>
        </w:rPr>
        <w:t>Publicación de planillas registradas;</w:t>
      </w:r>
    </w:p>
    <w:p w14:paraId="69421518" w14:textId="4AAAA8FD" w:rsidR="0061652B" w:rsidRDefault="0061652B" w:rsidP="00CF6404">
      <w:pPr>
        <w:spacing w:after="60" w:line="252" w:lineRule="auto"/>
        <w:ind w:firstLine="720"/>
        <w:jc w:val="both"/>
        <w:rPr>
          <w:rFonts w:ascii="Poppins Medium" w:hAnsi="Poppins Medium" w:cs="Poppins Medium"/>
          <w:sz w:val="22"/>
        </w:rPr>
      </w:pPr>
      <w:r>
        <w:rPr>
          <w:rFonts w:ascii="Poppins Medium" w:hAnsi="Poppins Medium" w:cs="Poppins Medium"/>
          <w:sz w:val="22"/>
        </w:rPr>
        <w:t xml:space="preserve">III.4 </w:t>
      </w:r>
      <w:r w:rsidR="0055611B" w:rsidRPr="002539D9">
        <w:rPr>
          <w:rFonts w:ascii="Poppins Medium" w:hAnsi="Poppins Medium" w:cs="Poppins Medium"/>
          <w:sz w:val="22"/>
        </w:rPr>
        <w:t>Campaña;</w:t>
      </w:r>
    </w:p>
    <w:p w14:paraId="79C6A844" w14:textId="409D334B" w:rsidR="009C0D7F" w:rsidRPr="002539D9" w:rsidRDefault="0061652B" w:rsidP="00CF6404">
      <w:pPr>
        <w:spacing w:after="60" w:line="252" w:lineRule="auto"/>
        <w:ind w:firstLine="720"/>
        <w:jc w:val="both"/>
        <w:rPr>
          <w:rFonts w:ascii="Poppins Medium" w:hAnsi="Poppins Medium" w:cs="Poppins Medium"/>
          <w:sz w:val="22"/>
        </w:rPr>
      </w:pPr>
      <w:r>
        <w:rPr>
          <w:rFonts w:ascii="Poppins Medium" w:hAnsi="Poppins Medium" w:cs="Poppins Medium"/>
          <w:sz w:val="22"/>
        </w:rPr>
        <w:t xml:space="preserve">III.5 </w:t>
      </w:r>
      <w:r w:rsidR="0055611B" w:rsidRPr="002539D9">
        <w:rPr>
          <w:rFonts w:ascii="Poppins Medium" w:hAnsi="Poppins Medium" w:cs="Poppins Medium"/>
          <w:sz w:val="22"/>
        </w:rPr>
        <w:t>Publicación de la ubicación e integración de Mesas Receptoras del Voto;</w:t>
      </w:r>
    </w:p>
    <w:p w14:paraId="553244F8" w14:textId="221316B6"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w:t>
      </w:r>
      <w:r w:rsidR="0061652B">
        <w:rPr>
          <w:rFonts w:ascii="Poppins Medium" w:hAnsi="Poppins Medium" w:cs="Poppins Medium"/>
          <w:sz w:val="22"/>
        </w:rPr>
        <w:t>V</w:t>
      </w:r>
      <w:r w:rsidRPr="002539D9">
        <w:rPr>
          <w:rFonts w:ascii="Poppins Medium" w:hAnsi="Poppins Medium" w:cs="Poppins Medium"/>
          <w:sz w:val="22"/>
        </w:rPr>
        <w:t>. Jornada electiva;</w:t>
      </w:r>
    </w:p>
    <w:p w14:paraId="048CB923" w14:textId="32EBD515" w:rsidR="009C0D7F" w:rsidRPr="002539D9" w:rsidRDefault="0061652B" w:rsidP="00CF6404">
      <w:pPr>
        <w:spacing w:after="60" w:line="252" w:lineRule="auto"/>
        <w:jc w:val="both"/>
        <w:rPr>
          <w:rFonts w:ascii="Poppins Medium" w:hAnsi="Poppins Medium" w:cs="Poppins Medium"/>
          <w:sz w:val="22"/>
        </w:rPr>
      </w:pPr>
      <w:r>
        <w:rPr>
          <w:rFonts w:ascii="Poppins Medium" w:hAnsi="Poppins Medium" w:cs="Poppins Medium"/>
          <w:sz w:val="22"/>
        </w:rPr>
        <w:t>V</w:t>
      </w:r>
      <w:r w:rsidR="0055611B" w:rsidRPr="002539D9">
        <w:rPr>
          <w:rFonts w:ascii="Poppins Medium" w:hAnsi="Poppins Medium" w:cs="Poppins Medium"/>
          <w:sz w:val="22"/>
        </w:rPr>
        <w:t>. Escrutinio y cómputo de votos;</w:t>
      </w:r>
    </w:p>
    <w:p w14:paraId="25A71B6E" w14:textId="0FAEBDB6" w:rsidR="009C0D7F" w:rsidRPr="002539D9" w:rsidRDefault="0061652B" w:rsidP="00CF6404">
      <w:pPr>
        <w:spacing w:after="60" w:line="252" w:lineRule="auto"/>
        <w:jc w:val="both"/>
        <w:rPr>
          <w:rFonts w:ascii="Poppins Medium" w:hAnsi="Poppins Medium" w:cs="Poppins Medium"/>
          <w:sz w:val="22"/>
        </w:rPr>
      </w:pPr>
      <w:r>
        <w:rPr>
          <w:rFonts w:ascii="Poppins Medium" w:hAnsi="Poppins Medium" w:cs="Poppins Medium"/>
          <w:sz w:val="22"/>
        </w:rPr>
        <w:t>V</w:t>
      </w:r>
      <w:r w:rsidR="0055611B" w:rsidRPr="002539D9">
        <w:rPr>
          <w:rFonts w:ascii="Poppins Medium" w:hAnsi="Poppins Medium" w:cs="Poppins Medium"/>
          <w:sz w:val="22"/>
        </w:rPr>
        <w:t>I. Declaración de resultados y</w:t>
      </w:r>
      <w:r w:rsidR="00476002">
        <w:rPr>
          <w:rFonts w:ascii="Poppins Medium" w:hAnsi="Poppins Medium" w:cs="Poppins Medium"/>
          <w:sz w:val="22"/>
        </w:rPr>
        <w:t xml:space="preserve"> </w:t>
      </w:r>
      <w:r w:rsidR="0055611B" w:rsidRPr="002539D9">
        <w:rPr>
          <w:rFonts w:ascii="Poppins Medium" w:hAnsi="Poppins Medium" w:cs="Poppins Medium"/>
          <w:sz w:val="22"/>
        </w:rPr>
        <w:t>declaración de validez;</w:t>
      </w:r>
    </w:p>
    <w:p w14:paraId="16D408C8" w14:textId="07083AA5" w:rsidR="009C0D7F" w:rsidRPr="002539D9" w:rsidRDefault="0061652B" w:rsidP="00CF6404">
      <w:pPr>
        <w:spacing w:after="60" w:line="252" w:lineRule="auto"/>
        <w:jc w:val="both"/>
        <w:rPr>
          <w:rFonts w:ascii="Poppins Medium" w:hAnsi="Poppins Medium" w:cs="Poppins Medium"/>
          <w:sz w:val="22"/>
        </w:rPr>
      </w:pPr>
      <w:r>
        <w:rPr>
          <w:rFonts w:ascii="Poppins Medium" w:hAnsi="Poppins Medium" w:cs="Poppins Medium"/>
          <w:sz w:val="22"/>
        </w:rPr>
        <w:t>V</w:t>
      </w:r>
      <w:r w:rsidR="0055611B" w:rsidRPr="002539D9">
        <w:rPr>
          <w:rFonts w:ascii="Poppins Medium" w:hAnsi="Poppins Medium" w:cs="Poppins Medium"/>
          <w:sz w:val="22"/>
        </w:rPr>
        <w:t>II. Medios de impugnación;</w:t>
      </w:r>
    </w:p>
    <w:p w14:paraId="5F618E83" w14:textId="4C0BD1C6" w:rsidR="009C0D7F" w:rsidRPr="002539D9" w:rsidRDefault="0061652B" w:rsidP="00CF6404">
      <w:pPr>
        <w:spacing w:after="60" w:line="252" w:lineRule="auto"/>
        <w:jc w:val="both"/>
        <w:rPr>
          <w:rFonts w:ascii="Poppins Medium" w:hAnsi="Poppins Medium" w:cs="Poppins Medium"/>
          <w:sz w:val="22"/>
        </w:rPr>
      </w:pPr>
      <w:r>
        <w:rPr>
          <w:rFonts w:ascii="Poppins Medium" w:hAnsi="Poppins Medium" w:cs="Poppins Medium"/>
          <w:sz w:val="22"/>
        </w:rPr>
        <w:lastRenderedPageBreak/>
        <w:t>V</w:t>
      </w:r>
      <w:r w:rsidR="0055611B" w:rsidRPr="002539D9">
        <w:rPr>
          <w:rFonts w:ascii="Poppins Medium" w:hAnsi="Poppins Medium" w:cs="Poppins Medium"/>
          <w:sz w:val="22"/>
        </w:rPr>
        <w:t>III. Toma de protesta, expedición de nombramientos, entrega de acreditaciones y capacitación.</w:t>
      </w:r>
    </w:p>
    <w:p w14:paraId="3CA517B9"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Séptima. Calendario del procedimiento</w:t>
      </w:r>
    </w:p>
    <w:p w14:paraId="40AA6968" w14:textId="482AF0B1" w:rsidR="00FF23DB"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Las fechas y plazos del procedimiento serán los siguientes:</w:t>
      </w:r>
      <w:r w:rsidR="00FF23DB">
        <w:rPr>
          <w:rFonts w:ascii="Poppins Medium" w:hAnsi="Poppins Medium" w:cs="Poppins Medium"/>
          <w:sz w:val="22"/>
        </w:rPr>
        <w:t xml:space="preserve"> </w:t>
      </w:r>
    </w:p>
    <w:p w14:paraId="7896D0C1" w14:textId="77777777" w:rsidR="0061652B" w:rsidRPr="002539D9" w:rsidRDefault="0061652B" w:rsidP="00CF6404">
      <w:pPr>
        <w:spacing w:after="60" w:line="252" w:lineRule="auto"/>
        <w:jc w:val="both"/>
        <w:rPr>
          <w:rFonts w:ascii="Poppins Medium" w:hAnsi="Poppins Medium" w:cs="Poppins Medium"/>
          <w:sz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835"/>
        <w:gridCol w:w="2948"/>
        <w:gridCol w:w="3402"/>
      </w:tblGrid>
      <w:tr w:rsidR="009C0D7F" w:rsidRPr="00FF23DB" w14:paraId="434BD3FB" w14:textId="77777777" w:rsidTr="00883C6D">
        <w:trPr>
          <w:trHeight w:val="1101"/>
          <w:jc w:val="center"/>
        </w:trPr>
        <w:tc>
          <w:tcPr>
            <w:tcW w:w="2835" w:type="dxa"/>
            <w:shd w:val="clear" w:color="auto" w:fill="D9EAF7"/>
          </w:tcPr>
          <w:p w14:paraId="277A310F" w14:textId="77777777" w:rsidR="009C0D7F" w:rsidRPr="0061652B" w:rsidRDefault="0055611B" w:rsidP="00883C6D">
            <w:pPr>
              <w:jc w:val="center"/>
              <w:rPr>
                <w:rFonts w:ascii="Poppins Medium" w:hAnsi="Poppins Medium" w:cs="Poppins Medium"/>
                <w:szCs w:val="20"/>
              </w:rPr>
            </w:pPr>
            <w:r w:rsidRPr="0061652B">
              <w:rPr>
                <w:rFonts w:ascii="Poppins Medium" w:hAnsi="Poppins Medium" w:cs="Poppins Medium"/>
                <w:b/>
                <w:szCs w:val="20"/>
              </w:rPr>
              <w:t>Etapa</w:t>
            </w:r>
          </w:p>
        </w:tc>
        <w:tc>
          <w:tcPr>
            <w:tcW w:w="2948" w:type="dxa"/>
            <w:shd w:val="clear" w:color="auto" w:fill="D9EAF7"/>
          </w:tcPr>
          <w:p w14:paraId="15B8D3C9" w14:textId="77777777" w:rsidR="009C0D7F" w:rsidRPr="0061652B" w:rsidRDefault="0055611B" w:rsidP="00883C6D">
            <w:pPr>
              <w:jc w:val="center"/>
              <w:rPr>
                <w:rFonts w:ascii="Poppins Medium" w:hAnsi="Poppins Medium" w:cs="Poppins Medium"/>
                <w:szCs w:val="20"/>
              </w:rPr>
            </w:pPr>
            <w:r w:rsidRPr="0061652B">
              <w:rPr>
                <w:rFonts w:ascii="Poppins Medium" w:hAnsi="Poppins Medium" w:cs="Poppins Medium"/>
                <w:b/>
                <w:szCs w:val="20"/>
              </w:rPr>
              <w:t>Fecha o periodo</w:t>
            </w:r>
          </w:p>
        </w:tc>
        <w:tc>
          <w:tcPr>
            <w:tcW w:w="3402" w:type="dxa"/>
            <w:shd w:val="clear" w:color="auto" w:fill="D9EAF7"/>
          </w:tcPr>
          <w:p w14:paraId="6EA1767F" w14:textId="49716B6C" w:rsidR="009C0D7F" w:rsidRPr="0061652B" w:rsidRDefault="00FF23DB" w:rsidP="00883C6D">
            <w:pPr>
              <w:jc w:val="center"/>
              <w:rPr>
                <w:rFonts w:ascii="Poppins Medium" w:hAnsi="Poppins Medium" w:cs="Poppins Medium"/>
                <w:szCs w:val="20"/>
              </w:rPr>
            </w:pPr>
            <w:r>
              <w:rPr>
                <w:rFonts w:ascii="Poppins Medium" w:hAnsi="Poppins Medium" w:cs="Poppins Medium"/>
                <w:b/>
                <w:szCs w:val="20"/>
              </w:rPr>
              <w:t>Autoridad ante quien se presenta, l</w:t>
            </w:r>
            <w:r w:rsidR="0055611B" w:rsidRPr="0061652B">
              <w:rPr>
                <w:rFonts w:ascii="Poppins Medium" w:hAnsi="Poppins Medium" w:cs="Poppins Medium"/>
                <w:b/>
                <w:szCs w:val="20"/>
              </w:rPr>
              <w:t>ugar o medio</w:t>
            </w:r>
            <w:r w:rsidR="00BA204D">
              <w:rPr>
                <w:rFonts w:ascii="Poppins Medium" w:hAnsi="Poppins Medium" w:cs="Poppins Medium"/>
                <w:b/>
                <w:szCs w:val="20"/>
              </w:rPr>
              <w:t xml:space="preserve"> donde se publica o a quien va dirigida la etapa.</w:t>
            </w:r>
          </w:p>
        </w:tc>
      </w:tr>
      <w:tr w:rsidR="009C0D7F" w:rsidRPr="00FF23DB" w14:paraId="6802DFBA" w14:textId="77777777" w:rsidTr="000520E2">
        <w:trPr>
          <w:trHeight w:val="1248"/>
          <w:jc w:val="center"/>
        </w:trPr>
        <w:tc>
          <w:tcPr>
            <w:tcW w:w="2835" w:type="dxa"/>
          </w:tcPr>
          <w:p w14:paraId="4F10291D"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Publicación y difusión de la Convocatoria</w:t>
            </w:r>
          </w:p>
        </w:tc>
        <w:tc>
          <w:tcPr>
            <w:tcW w:w="2948" w:type="dxa"/>
          </w:tcPr>
          <w:p w14:paraId="3A060AB6" w14:textId="3FD3F6EA"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3 de agosto</w:t>
            </w:r>
            <w:r w:rsidR="0055611B" w:rsidRPr="0061652B">
              <w:rPr>
                <w:rFonts w:ascii="Poppins Medium" w:hAnsi="Poppins Medium" w:cs="Poppins Medium"/>
                <w:szCs w:val="20"/>
              </w:rPr>
              <w:t xml:space="preserve"> de 2026</w:t>
            </w:r>
          </w:p>
        </w:tc>
        <w:tc>
          <w:tcPr>
            <w:tcW w:w="3402" w:type="dxa"/>
          </w:tcPr>
          <w:p w14:paraId="14D5C568"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Medios oficiales, Gaceta Municipal, estrados, espacios públicos, perifoneo y demás medios idóneos</w:t>
            </w:r>
          </w:p>
        </w:tc>
      </w:tr>
      <w:tr w:rsidR="009C0D7F" w:rsidRPr="00FF23DB" w14:paraId="2D967685" w14:textId="77777777" w:rsidTr="0061652B">
        <w:trPr>
          <w:jc w:val="center"/>
        </w:trPr>
        <w:tc>
          <w:tcPr>
            <w:tcW w:w="2835" w:type="dxa"/>
          </w:tcPr>
          <w:p w14:paraId="514DBE35"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Registro de planillas</w:t>
            </w:r>
          </w:p>
        </w:tc>
        <w:tc>
          <w:tcPr>
            <w:tcW w:w="2948" w:type="dxa"/>
          </w:tcPr>
          <w:p w14:paraId="2E86D6B7" w14:textId="5D12C9D0"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 xml:space="preserve">Del 4 al </w:t>
            </w:r>
            <w:r w:rsidR="007F44CE">
              <w:rPr>
                <w:rFonts w:ascii="Poppins Medium" w:hAnsi="Poppins Medium" w:cs="Poppins Medium"/>
                <w:szCs w:val="20"/>
              </w:rPr>
              <w:t>7</w:t>
            </w:r>
            <w:r>
              <w:rPr>
                <w:rFonts w:ascii="Poppins Medium" w:hAnsi="Poppins Medium" w:cs="Poppins Medium"/>
                <w:szCs w:val="20"/>
              </w:rPr>
              <w:t xml:space="preserve"> de agosto</w:t>
            </w:r>
            <w:r w:rsidRPr="0061652B">
              <w:rPr>
                <w:rFonts w:ascii="Poppins Medium" w:hAnsi="Poppins Medium" w:cs="Poppins Medium"/>
                <w:szCs w:val="20"/>
              </w:rPr>
              <w:t xml:space="preserve"> de 2026</w:t>
            </w:r>
            <w:r>
              <w:rPr>
                <w:rFonts w:ascii="Poppins Medium" w:hAnsi="Poppins Medium" w:cs="Poppins Medium"/>
                <w:szCs w:val="20"/>
              </w:rPr>
              <w:t xml:space="preserve"> </w:t>
            </w:r>
            <w:r w:rsidR="0055611B" w:rsidRPr="0061652B">
              <w:rPr>
                <w:rFonts w:ascii="Poppins Medium" w:hAnsi="Poppins Medium" w:cs="Poppins Medium"/>
                <w:szCs w:val="20"/>
              </w:rPr>
              <w:t>de 08:30 a 16:30 horas</w:t>
            </w:r>
          </w:p>
        </w:tc>
        <w:tc>
          <w:tcPr>
            <w:tcW w:w="3402" w:type="dxa"/>
          </w:tcPr>
          <w:p w14:paraId="05E7EDB2"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Ante el Comité Receptor de Documentación, en la sede que habilite la Secretaría General Municipal</w:t>
            </w:r>
          </w:p>
        </w:tc>
      </w:tr>
      <w:tr w:rsidR="009C0D7F" w:rsidRPr="00FF23DB" w14:paraId="116D4D90" w14:textId="77777777" w:rsidTr="0061652B">
        <w:trPr>
          <w:jc w:val="center"/>
        </w:trPr>
        <w:tc>
          <w:tcPr>
            <w:tcW w:w="2835" w:type="dxa"/>
          </w:tcPr>
          <w:p w14:paraId="004D9048"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Integración de expedientes por el Comité Receptor</w:t>
            </w:r>
          </w:p>
        </w:tc>
        <w:tc>
          <w:tcPr>
            <w:tcW w:w="2948" w:type="dxa"/>
          </w:tcPr>
          <w:p w14:paraId="3AA4C3F8" w14:textId="220D892B" w:rsidR="009C0D7F" w:rsidRPr="0061652B" w:rsidRDefault="00DE466C" w:rsidP="00CF6404">
            <w:pPr>
              <w:jc w:val="both"/>
              <w:rPr>
                <w:rFonts w:ascii="Poppins Medium" w:hAnsi="Poppins Medium" w:cs="Poppins Medium"/>
                <w:szCs w:val="20"/>
              </w:rPr>
            </w:pPr>
            <w:r>
              <w:rPr>
                <w:rFonts w:ascii="Poppins Medium" w:hAnsi="Poppins Medium" w:cs="Poppins Medium"/>
                <w:szCs w:val="20"/>
              </w:rPr>
              <w:t>Del 4 al</w:t>
            </w:r>
            <w:r w:rsidR="00964B69">
              <w:rPr>
                <w:rFonts w:ascii="Poppins Medium" w:hAnsi="Poppins Medium" w:cs="Poppins Medium"/>
                <w:szCs w:val="20"/>
              </w:rPr>
              <w:t xml:space="preserve"> 7 </w:t>
            </w:r>
            <w:r w:rsidR="00B4057D">
              <w:rPr>
                <w:rFonts w:ascii="Poppins Medium" w:hAnsi="Poppins Medium" w:cs="Poppins Medium"/>
                <w:szCs w:val="20"/>
              </w:rPr>
              <w:t>de agosto de 2026</w:t>
            </w:r>
          </w:p>
        </w:tc>
        <w:tc>
          <w:tcPr>
            <w:tcW w:w="3402" w:type="dxa"/>
          </w:tcPr>
          <w:p w14:paraId="5DFEC235"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Comité Receptor de Documentación</w:t>
            </w:r>
          </w:p>
        </w:tc>
      </w:tr>
      <w:tr w:rsidR="009C0D7F" w:rsidRPr="00FF23DB" w14:paraId="2D556FFD" w14:textId="77777777" w:rsidTr="0061652B">
        <w:trPr>
          <w:jc w:val="center"/>
        </w:trPr>
        <w:tc>
          <w:tcPr>
            <w:tcW w:w="2835" w:type="dxa"/>
          </w:tcPr>
          <w:p w14:paraId="29454CC7"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Turno de expedientes a la Comisión Especial de Participación Ciudadana</w:t>
            </w:r>
          </w:p>
        </w:tc>
        <w:tc>
          <w:tcPr>
            <w:tcW w:w="2948" w:type="dxa"/>
          </w:tcPr>
          <w:p w14:paraId="629F425C" w14:textId="3176077F" w:rsidR="009C0D7F" w:rsidRPr="0061652B" w:rsidRDefault="00964B69" w:rsidP="00CF6404">
            <w:pPr>
              <w:jc w:val="both"/>
              <w:rPr>
                <w:rFonts w:ascii="Poppins Medium" w:hAnsi="Poppins Medium" w:cs="Poppins Medium"/>
                <w:szCs w:val="20"/>
              </w:rPr>
            </w:pPr>
            <w:r>
              <w:rPr>
                <w:rFonts w:ascii="Poppins Medium" w:hAnsi="Poppins Medium" w:cs="Poppins Medium"/>
                <w:szCs w:val="20"/>
              </w:rPr>
              <w:t>10 y 11</w:t>
            </w:r>
            <w:r w:rsidR="00B4057D">
              <w:rPr>
                <w:rFonts w:ascii="Poppins Medium" w:hAnsi="Poppins Medium" w:cs="Poppins Medium"/>
                <w:szCs w:val="20"/>
              </w:rPr>
              <w:t xml:space="preserve"> de agosto de 2026</w:t>
            </w:r>
          </w:p>
        </w:tc>
        <w:tc>
          <w:tcPr>
            <w:tcW w:w="3402" w:type="dxa"/>
          </w:tcPr>
          <w:p w14:paraId="12C1BBFC"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Comité Receptor</w:t>
            </w:r>
          </w:p>
        </w:tc>
      </w:tr>
      <w:tr w:rsidR="009C0D7F" w:rsidRPr="00FF23DB" w14:paraId="4468E7AD" w14:textId="77777777" w:rsidTr="0061652B">
        <w:trPr>
          <w:jc w:val="center"/>
        </w:trPr>
        <w:tc>
          <w:tcPr>
            <w:tcW w:w="2835" w:type="dxa"/>
          </w:tcPr>
          <w:p w14:paraId="41B614A7"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Emisión de dictámenes de procedencia o improcedencia de registro</w:t>
            </w:r>
          </w:p>
        </w:tc>
        <w:tc>
          <w:tcPr>
            <w:tcW w:w="2948" w:type="dxa"/>
          </w:tcPr>
          <w:p w14:paraId="0143190C" w14:textId="22350233"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1</w:t>
            </w:r>
            <w:r w:rsidR="00964B69">
              <w:rPr>
                <w:rFonts w:ascii="Poppins Medium" w:hAnsi="Poppins Medium" w:cs="Poppins Medium"/>
                <w:szCs w:val="20"/>
              </w:rPr>
              <w:t>1</w:t>
            </w:r>
            <w:r>
              <w:rPr>
                <w:rFonts w:ascii="Poppins Medium" w:hAnsi="Poppins Medium" w:cs="Poppins Medium"/>
                <w:szCs w:val="20"/>
              </w:rPr>
              <w:t xml:space="preserve"> y 1</w:t>
            </w:r>
            <w:r w:rsidR="00964B69">
              <w:rPr>
                <w:rFonts w:ascii="Poppins Medium" w:hAnsi="Poppins Medium" w:cs="Poppins Medium"/>
                <w:szCs w:val="20"/>
              </w:rPr>
              <w:t>2</w:t>
            </w:r>
            <w:r>
              <w:rPr>
                <w:rFonts w:ascii="Poppins Medium" w:hAnsi="Poppins Medium" w:cs="Poppins Medium"/>
                <w:szCs w:val="20"/>
              </w:rPr>
              <w:t xml:space="preserve"> de agosto de 2026</w:t>
            </w:r>
          </w:p>
        </w:tc>
        <w:tc>
          <w:tcPr>
            <w:tcW w:w="3402" w:type="dxa"/>
          </w:tcPr>
          <w:p w14:paraId="062494B0"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Comisión Especial de Participación Ciudadana</w:t>
            </w:r>
          </w:p>
        </w:tc>
      </w:tr>
      <w:tr w:rsidR="009C0D7F" w:rsidRPr="00FF23DB" w14:paraId="4DB1B483" w14:textId="77777777" w:rsidTr="0061652B">
        <w:trPr>
          <w:jc w:val="center"/>
        </w:trPr>
        <w:tc>
          <w:tcPr>
            <w:tcW w:w="2835" w:type="dxa"/>
          </w:tcPr>
          <w:p w14:paraId="078C9E9E"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Plazo para Queja o Apelación relacionada con registros</w:t>
            </w:r>
          </w:p>
        </w:tc>
        <w:tc>
          <w:tcPr>
            <w:tcW w:w="2948" w:type="dxa"/>
          </w:tcPr>
          <w:p w14:paraId="38ADC18E" w14:textId="1B71288F"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1</w:t>
            </w:r>
            <w:r w:rsidR="000520E2">
              <w:rPr>
                <w:rFonts w:ascii="Poppins Medium" w:hAnsi="Poppins Medium" w:cs="Poppins Medium"/>
                <w:szCs w:val="20"/>
              </w:rPr>
              <w:t>3 y 14</w:t>
            </w:r>
            <w:r>
              <w:rPr>
                <w:rFonts w:ascii="Poppins Medium" w:hAnsi="Poppins Medium" w:cs="Poppins Medium"/>
                <w:szCs w:val="20"/>
              </w:rPr>
              <w:t xml:space="preserve"> de agosto de 2026</w:t>
            </w:r>
          </w:p>
        </w:tc>
        <w:tc>
          <w:tcPr>
            <w:tcW w:w="3402" w:type="dxa"/>
          </w:tcPr>
          <w:p w14:paraId="0CFF53E8" w14:textId="77777777" w:rsidR="009C0D7F" w:rsidRDefault="0055611B" w:rsidP="00CF6404">
            <w:pPr>
              <w:jc w:val="both"/>
              <w:rPr>
                <w:rFonts w:ascii="Poppins Medium" w:hAnsi="Poppins Medium" w:cs="Poppins Medium"/>
                <w:szCs w:val="20"/>
              </w:rPr>
            </w:pPr>
            <w:r w:rsidRPr="0061652B">
              <w:rPr>
                <w:rFonts w:ascii="Poppins Medium" w:hAnsi="Poppins Medium" w:cs="Poppins Medium"/>
                <w:szCs w:val="20"/>
              </w:rPr>
              <w:t>Oficialía de Partes de la Presidencia Municipal</w:t>
            </w:r>
            <w:r w:rsidR="00FA16DC">
              <w:rPr>
                <w:rFonts w:ascii="Poppins Medium" w:hAnsi="Poppins Medium" w:cs="Poppins Medium"/>
                <w:szCs w:val="20"/>
              </w:rPr>
              <w:t>.</w:t>
            </w:r>
          </w:p>
          <w:p w14:paraId="7CE73A3A" w14:textId="36D02BF2" w:rsidR="00FA16DC" w:rsidRPr="0061652B" w:rsidRDefault="00FA16DC" w:rsidP="00CF6404">
            <w:pPr>
              <w:jc w:val="both"/>
              <w:rPr>
                <w:rFonts w:ascii="Poppins Medium" w:hAnsi="Poppins Medium" w:cs="Poppins Medium"/>
                <w:szCs w:val="20"/>
              </w:rPr>
            </w:pPr>
            <w:r>
              <w:rPr>
                <w:rFonts w:ascii="Poppins Medium" w:hAnsi="Poppins Medium" w:cs="Poppins Medium"/>
                <w:szCs w:val="20"/>
              </w:rPr>
              <w:t>Los medios de impugnación se presentan ante la Comisión Especial.</w:t>
            </w:r>
          </w:p>
        </w:tc>
      </w:tr>
      <w:tr w:rsidR="009C0D7F" w:rsidRPr="00FF23DB" w14:paraId="1C98C990" w14:textId="77777777" w:rsidTr="0061652B">
        <w:trPr>
          <w:jc w:val="center"/>
        </w:trPr>
        <w:tc>
          <w:tcPr>
            <w:tcW w:w="2835" w:type="dxa"/>
          </w:tcPr>
          <w:p w14:paraId="3566DFBB"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lastRenderedPageBreak/>
              <w:t>Resolución de Queja o Apelación relacionada con registros</w:t>
            </w:r>
          </w:p>
        </w:tc>
        <w:tc>
          <w:tcPr>
            <w:tcW w:w="2948" w:type="dxa"/>
          </w:tcPr>
          <w:p w14:paraId="46A1D01E" w14:textId="73CE736F"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1</w:t>
            </w:r>
            <w:r w:rsidR="000520E2">
              <w:rPr>
                <w:rFonts w:ascii="Poppins Medium" w:hAnsi="Poppins Medium" w:cs="Poppins Medium"/>
                <w:szCs w:val="20"/>
              </w:rPr>
              <w:t>7</w:t>
            </w:r>
            <w:r>
              <w:rPr>
                <w:rFonts w:ascii="Poppins Medium" w:hAnsi="Poppins Medium" w:cs="Poppins Medium"/>
                <w:szCs w:val="20"/>
              </w:rPr>
              <w:t xml:space="preserve"> de agosto de 2026</w:t>
            </w:r>
          </w:p>
        </w:tc>
        <w:tc>
          <w:tcPr>
            <w:tcW w:w="3402" w:type="dxa"/>
          </w:tcPr>
          <w:p w14:paraId="48B9D7CE" w14:textId="06C46290"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Comisión de Justicia</w:t>
            </w:r>
          </w:p>
        </w:tc>
      </w:tr>
      <w:tr w:rsidR="009C0D7F" w:rsidRPr="00FF23DB" w14:paraId="7B92271E" w14:textId="77777777" w:rsidTr="0061652B">
        <w:trPr>
          <w:jc w:val="center"/>
        </w:trPr>
        <w:tc>
          <w:tcPr>
            <w:tcW w:w="2835" w:type="dxa"/>
          </w:tcPr>
          <w:p w14:paraId="2C7956FB"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Publicación de ubicación e integración de Mesas Receptoras del Voto</w:t>
            </w:r>
          </w:p>
        </w:tc>
        <w:tc>
          <w:tcPr>
            <w:tcW w:w="2948" w:type="dxa"/>
          </w:tcPr>
          <w:p w14:paraId="460AA177" w14:textId="062192AB"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14 de agosto de 2026</w:t>
            </w:r>
          </w:p>
        </w:tc>
        <w:tc>
          <w:tcPr>
            <w:tcW w:w="3402" w:type="dxa"/>
          </w:tcPr>
          <w:p w14:paraId="20E13A9C"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Gaceta Municipal, estrados y espacios públicos de la demarcación</w:t>
            </w:r>
          </w:p>
        </w:tc>
      </w:tr>
      <w:tr w:rsidR="009C0D7F" w:rsidRPr="00FF23DB" w14:paraId="7C301768" w14:textId="77777777" w:rsidTr="0061652B">
        <w:trPr>
          <w:jc w:val="center"/>
        </w:trPr>
        <w:tc>
          <w:tcPr>
            <w:tcW w:w="2835" w:type="dxa"/>
          </w:tcPr>
          <w:p w14:paraId="30F3AFCC"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Campañas electorales</w:t>
            </w:r>
          </w:p>
        </w:tc>
        <w:tc>
          <w:tcPr>
            <w:tcW w:w="2948" w:type="dxa"/>
          </w:tcPr>
          <w:p w14:paraId="0FABEF5E" w14:textId="0EEEBBEF"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19, 20 y 21 de agosto de 2026</w:t>
            </w:r>
          </w:p>
        </w:tc>
        <w:tc>
          <w:tcPr>
            <w:tcW w:w="3402" w:type="dxa"/>
          </w:tcPr>
          <w:p w14:paraId="520A9CD9" w14:textId="1D4471C1"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 xml:space="preserve">Actos dirigidos a </w:t>
            </w:r>
            <w:r w:rsidR="00AD7951" w:rsidRPr="00AD7951">
              <w:rPr>
                <w:rFonts w:ascii="Poppins Medium" w:hAnsi="Poppins Medium" w:cs="Poppins Medium"/>
                <w:szCs w:val="20"/>
              </w:rPr>
              <w:t xml:space="preserve">las personas vecinas </w:t>
            </w:r>
            <w:r w:rsidRPr="0061652B">
              <w:rPr>
                <w:rFonts w:ascii="Poppins Medium" w:hAnsi="Poppins Medium" w:cs="Poppins Medium"/>
                <w:szCs w:val="20"/>
              </w:rPr>
              <w:t>de la demarcación</w:t>
            </w:r>
          </w:p>
        </w:tc>
      </w:tr>
      <w:tr w:rsidR="009C0D7F" w:rsidRPr="00FF23DB" w14:paraId="0A273DDA" w14:textId="77777777" w:rsidTr="0061652B">
        <w:trPr>
          <w:jc w:val="center"/>
        </w:trPr>
        <w:tc>
          <w:tcPr>
            <w:tcW w:w="2835" w:type="dxa"/>
          </w:tcPr>
          <w:p w14:paraId="5BFEE42B"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Veda electoral</w:t>
            </w:r>
          </w:p>
        </w:tc>
        <w:tc>
          <w:tcPr>
            <w:tcW w:w="2948" w:type="dxa"/>
          </w:tcPr>
          <w:p w14:paraId="5C843B55" w14:textId="3254883A"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22 de agosto</w:t>
            </w:r>
            <w:r w:rsidR="0055611B" w:rsidRPr="0061652B">
              <w:rPr>
                <w:rFonts w:ascii="Poppins Medium" w:hAnsi="Poppins Medium" w:cs="Poppins Medium"/>
                <w:szCs w:val="20"/>
              </w:rPr>
              <w:t xml:space="preserve"> de 2026</w:t>
            </w:r>
          </w:p>
        </w:tc>
        <w:tc>
          <w:tcPr>
            <w:tcW w:w="3402" w:type="dxa"/>
          </w:tcPr>
          <w:p w14:paraId="57E5136E"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Prohibidos actos de campaña y propaganda</w:t>
            </w:r>
          </w:p>
        </w:tc>
      </w:tr>
      <w:tr w:rsidR="009C0D7F" w:rsidRPr="00FF23DB" w14:paraId="48BF343A" w14:textId="77777777" w:rsidTr="0061652B">
        <w:trPr>
          <w:jc w:val="center"/>
        </w:trPr>
        <w:tc>
          <w:tcPr>
            <w:tcW w:w="2835" w:type="dxa"/>
          </w:tcPr>
          <w:p w14:paraId="1E7C9456"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Jornada electiva</w:t>
            </w:r>
          </w:p>
        </w:tc>
        <w:tc>
          <w:tcPr>
            <w:tcW w:w="2948" w:type="dxa"/>
          </w:tcPr>
          <w:p w14:paraId="2C536D4D" w14:textId="66C3C4DB"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23 de agosto</w:t>
            </w:r>
            <w:r w:rsidRPr="0061652B">
              <w:rPr>
                <w:rFonts w:ascii="Poppins Medium" w:hAnsi="Poppins Medium" w:cs="Poppins Medium"/>
                <w:szCs w:val="20"/>
              </w:rPr>
              <w:t xml:space="preserve"> de 2026</w:t>
            </w:r>
            <w:r>
              <w:rPr>
                <w:rFonts w:ascii="Poppins Medium" w:hAnsi="Poppins Medium" w:cs="Poppins Medium"/>
                <w:szCs w:val="20"/>
              </w:rPr>
              <w:t xml:space="preserve"> </w:t>
            </w:r>
            <w:r w:rsidR="0055611B" w:rsidRPr="0061652B">
              <w:rPr>
                <w:rFonts w:ascii="Poppins Medium" w:hAnsi="Poppins Medium" w:cs="Poppins Medium"/>
                <w:szCs w:val="20"/>
              </w:rPr>
              <w:t>de 08:00 a 12:00 horas</w:t>
            </w:r>
          </w:p>
        </w:tc>
        <w:tc>
          <w:tcPr>
            <w:tcW w:w="3402" w:type="dxa"/>
          </w:tcPr>
          <w:p w14:paraId="1794F672"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Mesa Receptora del Voto correspondiente</w:t>
            </w:r>
          </w:p>
        </w:tc>
      </w:tr>
      <w:tr w:rsidR="009C0D7F" w:rsidRPr="00FF23DB" w14:paraId="375E8A85" w14:textId="77777777" w:rsidTr="0061652B">
        <w:trPr>
          <w:jc w:val="center"/>
        </w:trPr>
        <w:tc>
          <w:tcPr>
            <w:tcW w:w="2835" w:type="dxa"/>
          </w:tcPr>
          <w:p w14:paraId="6A43737A"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Escrutinio y cómputo</w:t>
            </w:r>
          </w:p>
        </w:tc>
        <w:tc>
          <w:tcPr>
            <w:tcW w:w="2948" w:type="dxa"/>
          </w:tcPr>
          <w:p w14:paraId="38B20A6E" w14:textId="430A30AD"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23 de agosto de 2026</w:t>
            </w:r>
            <w:r w:rsidR="0055611B" w:rsidRPr="0061652B">
              <w:rPr>
                <w:rFonts w:ascii="Poppins Medium" w:hAnsi="Poppins Medium" w:cs="Poppins Medium"/>
                <w:szCs w:val="20"/>
              </w:rPr>
              <w:t xml:space="preserve"> al concluir la recepción de la votación</w:t>
            </w:r>
          </w:p>
        </w:tc>
        <w:tc>
          <w:tcPr>
            <w:tcW w:w="3402" w:type="dxa"/>
          </w:tcPr>
          <w:p w14:paraId="2146E226"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En la demarcación donde se desarrolló la jornada</w:t>
            </w:r>
          </w:p>
        </w:tc>
      </w:tr>
      <w:tr w:rsidR="009C0D7F" w:rsidRPr="00FF23DB" w14:paraId="08EE61D5" w14:textId="77777777" w:rsidTr="0061652B">
        <w:trPr>
          <w:jc w:val="center"/>
        </w:trPr>
        <w:tc>
          <w:tcPr>
            <w:tcW w:w="2835" w:type="dxa"/>
          </w:tcPr>
          <w:p w14:paraId="40F4EB6E"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Elaboración del proyecto de Dictamen de Validez</w:t>
            </w:r>
          </w:p>
        </w:tc>
        <w:tc>
          <w:tcPr>
            <w:tcW w:w="2948" w:type="dxa"/>
          </w:tcPr>
          <w:p w14:paraId="0EF8B002" w14:textId="36C065F8" w:rsidR="009C0D7F" w:rsidRPr="0061652B" w:rsidRDefault="00B4057D" w:rsidP="00CF6404">
            <w:pPr>
              <w:jc w:val="both"/>
              <w:rPr>
                <w:rFonts w:ascii="Poppins Medium" w:hAnsi="Poppins Medium" w:cs="Poppins Medium"/>
                <w:szCs w:val="20"/>
              </w:rPr>
            </w:pPr>
            <w:r>
              <w:rPr>
                <w:rFonts w:ascii="Poppins Medium" w:hAnsi="Poppins Medium" w:cs="Poppins Medium"/>
                <w:szCs w:val="20"/>
              </w:rPr>
              <w:t>26 y 27 de agosto</w:t>
            </w:r>
            <w:r w:rsidR="0055611B" w:rsidRPr="0061652B">
              <w:rPr>
                <w:rFonts w:ascii="Poppins Medium" w:hAnsi="Poppins Medium" w:cs="Poppins Medium"/>
                <w:szCs w:val="20"/>
              </w:rPr>
              <w:t xml:space="preserve"> de 2026</w:t>
            </w:r>
          </w:p>
        </w:tc>
        <w:tc>
          <w:tcPr>
            <w:tcW w:w="3402" w:type="dxa"/>
          </w:tcPr>
          <w:p w14:paraId="7584F66B"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Comisión Especial de Participación Ciudadana</w:t>
            </w:r>
          </w:p>
        </w:tc>
      </w:tr>
      <w:tr w:rsidR="009C0D7F" w:rsidRPr="00FF23DB" w14:paraId="3DA086A8" w14:textId="77777777" w:rsidTr="0061652B">
        <w:trPr>
          <w:jc w:val="center"/>
        </w:trPr>
        <w:tc>
          <w:tcPr>
            <w:tcW w:w="2835" w:type="dxa"/>
          </w:tcPr>
          <w:p w14:paraId="3C2BDEB4"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Turno del proyecto de Dictamen de Validez al Ayuntamiento</w:t>
            </w:r>
          </w:p>
        </w:tc>
        <w:tc>
          <w:tcPr>
            <w:tcW w:w="2948" w:type="dxa"/>
          </w:tcPr>
          <w:p w14:paraId="7A0B6D50" w14:textId="4EF9502B" w:rsidR="009C0D7F" w:rsidRPr="0061652B" w:rsidRDefault="0071086F" w:rsidP="00CF6404">
            <w:pPr>
              <w:jc w:val="both"/>
              <w:rPr>
                <w:rFonts w:ascii="Poppins Medium" w:hAnsi="Poppins Medium" w:cs="Poppins Medium"/>
                <w:szCs w:val="20"/>
              </w:rPr>
            </w:pPr>
            <w:r>
              <w:rPr>
                <w:rFonts w:ascii="Poppins Medium" w:hAnsi="Poppins Medium" w:cs="Poppins Medium"/>
                <w:szCs w:val="20"/>
              </w:rPr>
              <w:t>El 28 al 31 de agosto</w:t>
            </w:r>
            <w:r w:rsidR="0055611B" w:rsidRPr="0061652B">
              <w:rPr>
                <w:rFonts w:ascii="Poppins Medium" w:hAnsi="Poppins Medium" w:cs="Poppins Medium"/>
                <w:szCs w:val="20"/>
              </w:rPr>
              <w:t xml:space="preserve"> de 2026</w:t>
            </w:r>
          </w:p>
        </w:tc>
        <w:tc>
          <w:tcPr>
            <w:tcW w:w="3402" w:type="dxa"/>
          </w:tcPr>
          <w:p w14:paraId="236D92AC"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Comisión Especial de Participación Ciudadana</w:t>
            </w:r>
          </w:p>
        </w:tc>
      </w:tr>
      <w:tr w:rsidR="009C0D7F" w:rsidRPr="00FF23DB" w14:paraId="7DD64DD0" w14:textId="77777777" w:rsidTr="0061652B">
        <w:trPr>
          <w:jc w:val="center"/>
        </w:trPr>
        <w:tc>
          <w:tcPr>
            <w:tcW w:w="2835" w:type="dxa"/>
          </w:tcPr>
          <w:p w14:paraId="525AC162"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Sesión de Ayuntamiento para Declaratoria de Validez</w:t>
            </w:r>
          </w:p>
        </w:tc>
        <w:tc>
          <w:tcPr>
            <w:tcW w:w="2948" w:type="dxa"/>
          </w:tcPr>
          <w:p w14:paraId="46A08C75" w14:textId="77777777" w:rsidR="009C0D7F" w:rsidRDefault="006459E9" w:rsidP="00CF6404">
            <w:pPr>
              <w:jc w:val="both"/>
              <w:rPr>
                <w:rFonts w:ascii="Poppins Medium" w:hAnsi="Poppins Medium" w:cs="Poppins Medium"/>
                <w:color w:val="000000" w:themeColor="text1"/>
                <w:szCs w:val="20"/>
              </w:rPr>
            </w:pPr>
            <w:r w:rsidRPr="006459E9">
              <w:rPr>
                <w:rFonts w:ascii="Poppins Medium" w:hAnsi="Poppins Medium" w:cs="Poppins Medium"/>
                <w:color w:val="000000" w:themeColor="text1"/>
                <w:szCs w:val="20"/>
              </w:rPr>
              <w:t>3 de septiembre de 2026</w:t>
            </w:r>
          </w:p>
          <w:p w14:paraId="7EB9AB15" w14:textId="6C7C368A" w:rsidR="006459E9" w:rsidRPr="006459E9" w:rsidRDefault="006459E9" w:rsidP="00CF6404">
            <w:pPr>
              <w:jc w:val="both"/>
              <w:rPr>
                <w:rFonts w:ascii="Poppins Medium" w:hAnsi="Poppins Medium" w:cs="Poppins Medium"/>
                <w:szCs w:val="20"/>
              </w:rPr>
            </w:pPr>
            <w:r>
              <w:rPr>
                <w:rFonts w:ascii="Poppins Medium" w:hAnsi="Poppins Medium" w:cs="Poppins Medium"/>
                <w:color w:val="000000" w:themeColor="text1"/>
                <w:szCs w:val="20"/>
              </w:rPr>
              <w:t>49 sesión ordinaria</w:t>
            </w:r>
          </w:p>
        </w:tc>
        <w:tc>
          <w:tcPr>
            <w:tcW w:w="3402" w:type="dxa"/>
          </w:tcPr>
          <w:p w14:paraId="33E546B5"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Ayuntamiento de Pachuca de Soto</w:t>
            </w:r>
          </w:p>
        </w:tc>
      </w:tr>
      <w:tr w:rsidR="009C0D7F" w:rsidRPr="00FF23DB" w14:paraId="137876A5" w14:textId="77777777" w:rsidTr="0061652B">
        <w:trPr>
          <w:jc w:val="center"/>
        </w:trPr>
        <w:tc>
          <w:tcPr>
            <w:tcW w:w="2835" w:type="dxa"/>
          </w:tcPr>
          <w:p w14:paraId="21743062"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Plazo para Recurso de Inconformidad</w:t>
            </w:r>
          </w:p>
        </w:tc>
        <w:tc>
          <w:tcPr>
            <w:tcW w:w="2948" w:type="dxa"/>
          </w:tcPr>
          <w:p w14:paraId="0170D0FC" w14:textId="7EBA581D" w:rsidR="009C0D7F" w:rsidRPr="0071086F" w:rsidRDefault="006459E9" w:rsidP="00CF6404">
            <w:pPr>
              <w:jc w:val="both"/>
              <w:rPr>
                <w:rFonts w:ascii="Poppins Medium" w:hAnsi="Poppins Medium" w:cs="Poppins Medium"/>
                <w:b/>
                <w:bCs/>
                <w:szCs w:val="20"/>
              </w:rPr>
            </w:pPr>
            <w:r w:rsidRPr="006459E9">
              <w:rPr>
                <w:rFonts w:ascii="Poppins Medium" w:hAnsi="Poppins Medium" w:cs="Poppins Medium"/>
                <w:b/>
                <w:bCs/>
                <w:color w:val="000000" w:themeColor="text1"/>
                <w:szCs w:val="20"/>
              </w:rPr>
              <w:t>Del viernes 4 al martes 8 de septiembre de 2026</w:t>
            </w:r>
          </w:p>
        </w:tc>
        <w:tc>
          <w:tcPr>
            <w:tcW w:w="3402" w:type="dxa"/>
          </w:tcPr>
          <w:p w14:paraId="600DFB8F"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Oficialía de Partes de la Presidencia Municipal</w:t>
            </w:r>
          </w:p>
        </w:tc>
      </w:tr>
      <w:tr w:rsidR="009C0D7F" w:rsidRPr="00FF23DB" w14:paraId="1712CFE6" w14:textId="77777777" w:rsidTr="0061652B">
        <w:trPr>
          <w:jc w:val="center"/>
        </w:trPr>
        <w:tc>
          <w:tcPr>
            <w:tcW w:w="2835" w:type="dxa"/>
          </w:tcPr>
          <w:p w14:paraId="0F6C40C8"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Resolución del Recurso de Inconformidad</w:t>
            </w:r>
          </w:p>
        </w:tc>
        <w:tc>
          <w:tcPr>
            <w:tcW w:w="2948" w:type="dxa"/>
          </w:tcPr>
          <w:p w14:paraId="46FDEBE8" w14:textId="2DE4DE88" w:rsidR="009C0D7F" w:rsidRPr="0061652B" w:rsidRDefault="006459E9" w:rsidP="00CF6404">
            <w:pPr>
              <w:jc w:val="both"/>
              <w:rPr>
                <w:rFonts w:ascii="Poppins Medium" w:hAnsi="Poppins Medium" w:cs="Poppins Medium"/>
                <w:szCs w:val="20"/>
              </w:rPr>
            </w:pPr>
            <w:r w:rsidRPr="006459E9">
              <w:rPr>
                <w:rFonts w:ascii="Poppins Medium" w:hAnsi="Poppins Medium" w:cs="Poppins Medium"/>
                <w:b/>
                <w:bCs/>
                <w:color w:val="000000" w:themeColor="text1"/>
                <w:szCs w:val="20"/>
              </w:rPr>
              <w:t>A más tardar 15 de septiembre</w:t>
            </w:r>
          </w:p>
        </w:tc>
        <w:tc>
          <w:tcPr>
            <w:tcW w:w="3402" w:type="dxa"/>
          </w:tcPr>
          <w:p w14:paraId="1650066A"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Comisión de Justicia</w:t>
            </w:r>
          </w:p>
        </w:tc>
      </w:tr>
      <w:tr w:rsidR="009C0D7F" w:rsidRPr="00FF23DB" w14:paraId="3EE6772E" w14:textId="77777777" w:rsidTr="0061652B">
        <w:trPr>
          <w:jc w:val="center"/>
        </w:trPr>
        <w:tc>
          <w:tcPr>
            <w:tcW w:w="2835" w:type="dxa"/>
          </w:tcPr>
          <w:p w14:paraId="47BE77A8"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Toma de protesta y entrega de acreditaciones</w:t>
            </w:r>
          </w:p>
        </w:tc>
        <w:tc>
          <w:tcPr>
            <w:tcW w:w="2948" w:type="dxa"/>
          </w:tcPr>
          <w:p w14:paraId="71013E59" w14:textId="5427B0A3" w:rsidR="009C0D7F" w:rsidRPr="0061652B" w:rsidRDefault="006459E9" w:rsidP="00CF6404">
            <w:pPr>
              <w:jc w:val="both"/>
              <w:rPr>
                <w:rFonts w:ascii="Poppins Medium" w:hAnsi="Poppins Medium" w:cs="Poppins Medium"/>
                <w:szCs w:val="20"/>
              </w:rPr>
            </w:pPr>
            <w:r w:rsidRPr="006459E9">
              <w:rPr>
                <w:rFonts w:ascii="Poppins Medium" w:hAnsi="Poppins Medium" w:cs="Poppins Medium"/>
                <w:b/>
                <w:bCs/>
                <w:color w:val="000000" w:themeColor="text1"/>
                <w:szCs w:val="20"/>
              </w:rPr>
              <w:t>Cuando lo determine el Ayuntamiento</w:t>
            </w:r>
          </w:p>
        </w:tc>
        <w:tc>
          <w:tcPr>
            <w:tcW w:w="3402" w:type="dxa"/>
          </w:tcPr>
          <w:p w14:paraId="57C1BFC3" w14:textId="77777777" w:rsidR="009C0D7F" w:rsidRPr="0061652B" w:rsidRDefault="0055611B" w:rsidP="00CF6404">
            <w:pPr>
              <w:jc w:val="both"/>
              <w:rPr>
                <w:rFonts w:ascii="Poppins Medium" w:hAnsi="Poppins Medium" w:cs="Poppins Medium"/>
                <w:szCs w:val="20"/>
              </w:rPr>
            </w:pPr>
            <w:r w:rsidRPr="0061652B">
              <w:rPr>
                <w:rFonts w:ascii="Poppins Medium" w:hAnsi="Poppins Medium" w:cs="Poppins Medium"/>
                <w:szCs w:val="20"/>
              </w:rPr>
              <w:t>Ayuntamiento y Secretaría General Municipal</w:t>
            </w:r>
          </w:p>
        </w:tc>
      </w:tr>
    </w:tbl>
    <w:p w14:paraId="20FB56BB" w14:textId="77777777" w:rsidR="00BA204D" w:rsidRDefault="00BA204D" w:rsidP="00CF6404">
      <w:pPr>
        <w:spacing w:after="60" w:line="252" w:lineRule="auto"/>
        <w:jc w:val="both"/>
        <w:rPr>
          <w:rFonts w:ascii="Poppins Medium" w:hAnsi="Poppins Medium" w:cs="Poppins Medium"/>
          <w:sz w:val="22"/>
        </w:rPr>
      </w:pPr>
    </w:p>
    <w:p w14:paraId="2A76E34C" w14:textId="5355E33C" w:rsidR="009C0D7F" w:rsidRPr="002539D9" w:rsidRDefault="0055611B" w:rsidP="00CF6404">
      <w:pPr>
        <w:spacing w:after="60" w:line="252" w:lineRule="auto"/>
        <w:jc w:val="both"/>
        <w:rPr>
          <w:rFonts w:ascii="Poppins Medium" w:hAnsi="Poppins Medium" w:cs="Poppins Medium"/>
          <w:sz w:val="22"/>
        </w:rPr>
      </w:pPr>
      <w:r w:rsidRPr="0061652B">
        <w:rPr>
          <w:rFonts w:ascii="Poppins Medium" w:hAnsi="Poppins Medium" w:cs="Poppins Medium"/>
          <w:b/>
          <w:bCs/>
          <w:sz w:val="22"/>
        </w:rPr>
        <w:lastRenderedPageBreak/>
        <w:t>Nota:</w:t>
      </w:r>
      <w:r w:rsidRPr="002539D9">
        <w:rPr>
          <w:rFonts w:ascii="Poppins Medium" w:hAnsi="Poppins Medium" w:cs="Poppins Medium"/>
          <w:sz w:val="22"/>
        </w:rPr>
        <w:t xml:space="preserve"> Los plazos de impugnación corren en días y horas hábiles, conforme al Reglamento y a la notificación o publicación correspondiente. Todas las actuaciones administrativas se realizarán en días y horas hábiles, salvo la jornada electiva y las excepciones previstas en esta Convocatoria.</w:t>
      </w:r>
    </w:p>
    <w:p w14:paraId="2DFAAE4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Octava. Publicación y difusión</w:t>
      </w:r>
    </w:p>
    <w:p w14:paraId="04FDBC0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Una vez aprobada y emitida, la presente Convocatoria deberá publicarse en el sitio web oficial del Municipio de Pachuca de Soto, en sus redes sociales institucionales, en la Gaceta Municipal, en los estrados físicos de la Presidencia Municipal, en espacios públicos de las colonias donde se realizará la elección, en sitios de mayor concurrencia ciudadana, mediante perifoneo y por cualquier otro medio que garantice su adecuada difusión y conocimiento por parte de la ciudadanía.</w:t>
      </w:r>
    </w:p>
    <w:p w14:paraId="15243723"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t>CAPÍTULO SEGUNDO</w:t>
      </w:r>
    </w:p>
    <w:p w14:paraId="2963E939"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t>DE LAS PERSONAS VOTANTES</w:t>
      </w:r>
    </w:p>
    <w:p w14:paraId="78F6E953"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Novena. Derecho a participar como votantes</w:t>
      </w:r>
    </w:p>
    <w:p w14:paraId="33620924" w14:textId="478BE2C0"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Podrán votar las </w:t>
      </w:r>
      <w:r w:rsidR="00AD7951">
        <w:rPr>
          <w:rFonts w:ascii="Poppins Medium" w:hAnsi="Poppins Medium" w:cs="Poppins Medium"/>
          <w:sz w:val="22"/>
        </w:rPr>
        <w:t xml:space="preserve">personas </w:t>
      </w:r>
      <w:r w:rsidRPr="002539D9">
        <w:rPr>
          <w:rFonts w:ascii="Poppins Medium" w:hAnsi="Poppins Medium" w:cs="Poppins Medium"/>
          <w:sz w:val="22"/>
        </w:rPr>
        <w:t>vecinas de la colonia en la que se realice la elección, siempre que acrediten su domicilio dentro de la demarcación territorial correspondiente mediante credencial para votar vigente expedida por el Instituto Nacional Electoral</w:t>
      </w:r>
      <w:r w:rsidR="00BA204D">
        <w:rPr>
          <w:rFonts w:ascii="Poppins Medium" w:hAnsi="Poppins Medium" w:cs="Poppins Medium"/>
          <w:sz w:val="22"/>
        </w:rPr>
        <w:t>; no siendo posible la acreditación del domicilio con cualquier otro documento, sin importar sea algún comprobante o recibo de algún servicio público o pr</w:t>
      </w:r>
      <w:r w:rsidR="009F74E2">
        <w:rPr>
          <w:rFonts w:ascii="Poppins Medium" w:hAnsi="Poppins Medium" w:cs="Poppins Medium"/>
          <w:sz w:val="22"/>
        </w:rPr>
        <w:t>ivado.</w:t>
      </w:r>
    </w:p>
    <w:p w14:paraId="53058AC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Cada persona tendrá derecho a emitir un solo voto, de manera libre, directa, personal, secreta e intransferible, exclusivamente en la Mesa Receptora del Voto correspondiente a la colonia de su domicilio.</w:t>
      </w:r>
    </w:p>
    <w:p w14:paraId="16AB142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Requisitos para votar</w:t>
      </w:r>
    </w:p>
    <w:p w14:paraId="3C30AD5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Presentarse personalmente en la Mesa Receptora del Voto correspondiente;</w:t>
      </w:r>
    </w:p>
    <w:p w14:paraId="327639D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Exhibir credencial para votar vigente expedida por el Instituto Nacional Electoral;</w:t>
      </w:r>
    </w:p>
    <w:p w14:paraId="7C95F47F" w14:textId="2693718F"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III. Acreditar, con dicha credencial, que su domicilio corresponde a la colonia </w:t>
      </w:r>
      <w:r w:rsidR="00932F22">
        <w:rPr>
          <w:rFonts w:ascii="Poppins Medium" w:hAnsi="Poppins Medium" w:cs="Poppins Medium"/>
          <w:sz w:val="22"/>
        </w:rPr>
        <w:t>o</w:t>
      </w:r>
      <w:r w:rsidR="00144D4A">
        <w:rPr>
          <w:rFonts w:ascii="Poppins Medium" w:hAnsi="Poppins Medium" w:cs="Poppins Medium"/>
          <w:sz w:val="22"/>
        </w:rPr>
        <w:t xml:space="preserve"> </w:t>
      </w:r>
      <w:r w:rsidR="00932F22">
        <w:rPr>
          <w:rFonts w:ascii="Poppins Medium" w:hAnsi="Poppins Medium" w:cs="Poppins Medium"/>
          <w:sz w:val="22"/>
        </w:rPr>
        <w:t xml:space="preserve">demarcación territorial </w:t>
      </w:r>
      <w:r w:rsidRPr="002539D9">
        <w:rPr>
          <w:rFonts w:ascii="Poppins Medium" w:hAnsi="Poppins Medium" w:cs="Poppins Medium"/>
          <w:sz w:val="22"/>
        </w:rPr>
        <w:t>en la que pretende votar;</w:t>
      </w:r>
    </w:p>
    <w:p w14:paraId="4B17E88E" w14:textId="247264E2" w:rsidR="009C0D7F" w:rsidRPr="002539D9" w:rsidRDefault="0055611B" w:rsidP="00CF6404">
      <w:pPr>
        <w:spacing w:after="60" w:line="252" w:lineRule="auto"/>
        <w:jc w:val="both"/>
        <w:rPr>
          <w:rFonts w:ascii="Poppins Medium" w:hAnsi="Poppins Medium" w:cs="Poppins Medium"/>
          <w:sz w:val="22"/>
        </w:rPr>
      </w:pPr>
      <w:r w:rsidRPr="0061652B">
        <w:rPr>
          <w:rFonts w:ascii="Poppins Medium" w:hAnsi="Poppins Medium" w:cs="Poppins Medium"/>
          <w:sz w:val="22"/>
        </w:rPr>
        <w:t>IV.</w:t>
      </w:r>
      <w:r w:rsidRPr="002539D9">
        <w:rPr>
          <w:rFonts w:ascii="Poppins Medium" w:hAnsi="Poppins Medium" w:cs="Poppins Medium"/>
          <w:sz w:val="22"/>
        </w:rPr>
        <w:t xml:space="preserve"> Conducirse con respeto hacia las personas integrantes de la Mesa Receptora del Voto, representantes de planillas, personas candidatas y demás votantes.</w:t>
      </w:r>
    </w:p>
    <w:p w14:paraId="6F416959"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Cuando exista duda razonable sobre la pertenencia de una persona votante a la demarcación correspondiente, la Mesa Receptora del Voto lo hará constar en el acta o relación respectiva y resolverá conforme a los criterios previamente aprobados por la Comisión Especial de Participación Ciudadana y la Secretaría General Municipal, preservando la certeza del procedimiento.</w:t>
      </w:r>
    </w:p>
    <w:p w14:paraId="3B736C66"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lastRenderedPageBreak/>
        <w:t>CAPÍTULO TERCERO</w:t>
      </w:r>
    </w:p>
    <w:p w14:paraId="561262A4"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t>DE LAS PLANILLAS, FÓRMULAS Y CANDIDATURAS</w:t>
      </w:r>
    </w:p>
    <w:p w14:paraId="1A5F026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Primera. Integración de Delegación y Subdelegación</w:t>
      </w:r>
    </w:p>
    <w:p w14:paraId="49EBCE3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Una persona titular de la Delegación;</w:t>
      </w:r>
    </w:p>
    <w:p w14:paraId="7652A83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Una persona titular de la Subdelegación.</w:t>
      </w:r>
    </w:p>
    <w:p w14:paraId="5C0BFB1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Ambos cargos contarán con su respectiva persona suplente, quien únicamente entrará en funciones ante ausencia definitiva de la persona titular correspondiente.</w:t>
      </w:r>
    </w:p>
    <w:p w14:paraId="52AD0C68"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Segunda. Integración de planillas</w:t>
      </w:r>
    </w:p>
    <w:p w14:paraId="53C1C43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Para participar en el procedimiento electivo deberá registrarse una planilla completa por cada colonia. La planilla se integrará por dos fórmulas: una para la Delegación Municipal y otra para la Subdelegación Municipal, cada una con persona propietaria y suplente.</w:t>
      </w:r>
    </w:p>
    <w:p w14:paraId="4B90D13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Cada fórmula deberá estar integrada por personas del mismo sexo, y entre la fórmula de Delegación y la fórmula de Subdelegación deberá observarse la alternancia de sexo.</w:t>
      </w:r>
    </w:p>
    <w:p w14:paraId="0DB7DC8B"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Tercera. Supuestos de integración</w:t>
      </w:r>
    </w:p>
    <w:p w14:paraId="619469A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Delegación: mujer propietaria y mujer suplente; Subdelegación: hombre propietario y hombre suplente; o</w:t>
      </w:r>
    </w:p>
    <w:p w14:paraId="15A53AFB"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Delegación: hombre propietario y hombre suplente; Subdelegación: mujer propietaria y mujer suplente.</w:t>
      </w:r>
    </w:p>
    <w:p w14:paraId="7ED45B76" w14:textId="2E16CDB5"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No será procedente registrar fórmulas mixtas dentro de un mismo cargo</w:t>
      </w:r>
      <w:r w:rsidR="009F74E2">
        <w:rPr>
          <w:rFonts w:ascii="Poppins Medium" w:hAnsi="Poppins Medium" w:cs="Poppins Medium"/>
          <w:sz w:val="22"/>
        </w:rPr>
        <w:t xml:space="preserve"> en la que una persona del sexo masculino</w:t>
      </w:r>
      <w:r w:rsidR="0061652B">
        <w:rPr>
          <w:rFonts w:ascii="Poppins Medium" w:hAnsi="Poppins Medium" w:cs="Poppins Medium"/>
          <w:sz w:val="22"/>
        </w:rPr>
        <w:t xml:space="preserve"> </w:t>
      </w:r>
      <w:r w:rsidR="009F74E2">
        <w:rPr>
          <w:rFonts w:ascii="Poppins Medium" w:hAnsi="Poppins Medium" w:cs="Poppins Medium"/>
          <w:sz w:val="22"/>
        </w:rPr>
        <w:t>sea suplente de una persona del sexo femenino</w:t>
      </w:r>
      <w:r w:rsidRPr="002539D9">
        <w:rPr>
          <w:rFonts w:ascii="Poppins Medium" w:hAnsi="Poppins Medium" w:cs="Poppins Medium"/>
          <w:sz w:val="22"/>
        </w:rPr>
        <w:t>, ni planillas que omitan la fórmula de Delegación o la fórmula de Subdelegación.</w:t>
      </w:r>
    </w:p>
    <w:p w14:paraId="33C5CB7C"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CUARTO</w:t>
      </w:r>
    </w:p>
    <w:p w14:paraId="461C1336"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LOS REQUISITOS DE ELEGIBILIDAD Y DOCUMENTACIÓN</w:t>
      </w:r>
    </w:p>
    <w:p w14:paraId="3E19DD2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Cuarta. Requisitos de elegibilidad</w:t>
      </w:r>
    </w:p>
    <w:p w14:paraId="0146EA0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Ser persona mexicana en pleno ejercicio de sus derechos civiles y políticos;</w:t>
      </w:r>
    </w:p>
    <w:p w14:paraId="188CF0D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Tener al menos dieciocho años cumplidos al día de la elección;</w:t>
      </w:r>
    </w:p>
    <w:p w14:paraId="72009AA8" w14:textId="500195ED"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Acreditar residencia efectiva en la demarcación territorial correspondiente, con antigüedad mínima de un año</w:t>
      </w:r>
      <w:r w:rsidR="0061652B">
        <w:rPr>
          <w:rFonts w:ascii="Poppins Medium" w:hAnsi="Poppins Medium" w:cs="Poppins Medium"/>
          <w:sz w:val="22"/>
        </w:rPr>
        <w:t>;</w:t>
      </w:r>
    </w:p>
    <w:p w14:paraId="1C3A24F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Saber leer y escribir;</w:t>
      </w:r>
    </w:p>
    <w:p w14:paraId="7DA8F89C"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Tener un modo honesto de vivir;</w:t>
      </w:r>
    </w:p>
    <w:p w14:paraId="5656738E" w14:textId="77777777" w:rsidR="009C0D7F" w:rsidRPr="008146B7" w:rsidRDefault="0055611B" w:rsidP="00CF6404">
      <w:pPr>
        <w:spacing w:after="60" w:line="252" w:lineRule="auto"/>
        <w:jc w:val="both"/>
        <w:rPr>
          <w:rFonts w:ascii="Poppins Medium" w:hAnsi="Poppins Medium" w:cs="Poppins Medium"/>
          <w:color w:val="000000" w:themeColor="text1"/>
          <w:sz w:val="22"/>
        </w:rPr>
      </w:pPr>
      <w:r w:rsidRPr="008146B7">
        <w:rPr>
          <w:rFonts w:ascii="Poppins Medium" w:hAnsi="Poppins Medium" w:cs="Poppins Medium"/>
          <w:color w:val="000000" w:themeColor="text1"/>
          <w:sz w:val="22"/>
        </w:rPr>
        <w:t>VI. No haber sido condenada por delito doloso;</w:t>
      </w:r>
    </w:p>
    <w:p w14:paraId="4D9BE43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No desempeñar cargo que implique toma de decisiones, ejercicio de mando o facultad de gestión de programas sociales en el servicio público, en ningún orden de gobierno, ni ser integrante de Comisariado Ejidal;</w:t>
      </w:r>
    </w:p>
    <w:p w14:paraId="708F7682"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VIII. No ser ministra o ministro de culto religioso;</w:t>
      </w:r>
    </w:p>
    <w:p w14:paraId="4AC2599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lastRenderedPageBreak/>
        <w:t>IX. No ocupar cargo de dirección en partido político o agrupación política;</w:t>
      </w:r>
    </w:p>
    <w:p w14:paraId="1CF3627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X. Conocer la problemática de su colonia.</w:t>
      </w:r>
    </w:p>
    <w:p w14:paraId="4014ADE5"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Quinta. Documentación para solicitar el registro</w:t>
      </w:r>
    </w:p>
    <w:p w14:paraId="745FF50B"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La solicitud de registro de cada planilla deberá presentarse por escrito, en el formato que apruebe la Comisión Especial de Participación Ciudadana, acompañada de expediente completo de cada persona integrante de la planilla, en original para cotejo y copia simple, en el orden siguiente:</w:t>
      </w:r>
    </w:p>
    <w:p w14:paraId="20489272"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I. Solicitud de registro de planilla, firmada por las personas integrantes de las fórmulas;</w:t>
      </w:r>
    </w:p>
    <w:p w14:paraId="1B26E52D"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II. Copia legible de la credencial para votar vigente expedida por el Instituto Nacional Electoral, por ambos lados;</w:t>
      </w:r>
    </w:p>
    <w:p w14:paraId="3E32A6F2"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III. Constancia de radicación emitida por la Secretaría General Municipal;</w:t>
      </w:r>
    </w:p>
    <w:p w14:paraId="383B6336"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IV. Copia certificada o copia simple del acta de nacimiento, con original para cotejo;</w:t>
      </w:r>
    </w:p>
    <w:p w14:paraId="5959EB87"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V. Comprobante de domicilio con antigüedad no mayor a tres meses, como documento complementario para fortalecer la acreditación de residencia;</w:t>
      </w:r>
    </w:p>
    <w:p w14:paraId="69AD7CDF"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VI. Escrito bajo protesta de decir verdad en el que cada aspirante manifieste que cumple los requisitos de elegibilidad y no se ubica en impedimento previsto por la normativa aplicable;</w:t>
      </w:r>
    </w:p>
    <w:p w14:paraId="3F9C6741"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VII. Carta de aceptación de la candidatura y de conocimiento de las disposiciones constitucionales, legales, reglamentarias y administrativas aplicables;</w:t>
      </w:r>
    </w:p>
    <w:p w14:paraId="6E320632" w14:textId="1E6B2E5E"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VIII. Carta compromiso de respetar la presente Convocatoria, el Reglamento de Delegaciones y Subdelegaciones del Municipio de Pachuca de Soto, Estado de Hidalgo, los acuerdos de la Comisión Especial de Participación Ciudadana y las determinaciones que emita la autoridad competente;</w:t>
      </w:r>
    </w:p>
    <w:p w14:paraId="1024A759"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IX. Exposición breve de motivos y de conocimiento de la problemática de la colonia;</w:t>
      </w:r>
    </w:p>
    <w:p w14:paraId="6934CC7C"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X. Datos de contacto para oír y recibir notificaciones: domicilio dentro del Municipio, número telefónico y correo electrónico;</w:t>
      </w:r>
    </w:p>
    <w:p w14:paraId="29959201" w14:textId="77777777" w:rsidR="009C0D7F" w:rsidRPr="00FE6D5A" w:rsidRDefault="0055611B" w:rsidP="00CF6404">
      <w:pPr>
        <w:spacing w:after="60" w:line="252" w:lineRule="auto"/>
        <w:jc w:val="both"/>
        <w:rPr>
          <w:rFonts w:ascii="Poppins Medium" w:hAnsi="Poppins Medium" w:cs="Poppins Medium"/>
          <w:sz w:val="22"/>
        </w:rPr>
      </w:pPr>
      <w:r w:rsidRPr="00FE6D5A">
        <w:rPr>
          <w:rFonts w:ascii="Poppins Medium" w:hAnsi="Poppins Medium" w:cs="Poppins Medium"/>
          <w:sz w:val="22"/>
        </w:rPr>
        <w:t>XI. Fotografía reciente en formato físico o digital, conforme a los requerimientos técnicos que determine la Comisión Especial de Participación Ciudadana.</w:t>
      </w:r>
    </w:p>
    <w:p w14:paraId="6A0F0BD9" w14:textId="77777777" w:rsidR="009C0D7F" w:rsidRPr="002539D9" w:rsidRDefault="0055611B" w:rsidP="00CF6404">
      <w:pPr>
        <w:keepNext/>
        <w:spacing w:after="0" w:line="240" w:lineRule="auto"/>
        <w:jc w:val="center"/>
        <w:rPr>
          <w:rFonts w:ascii="Poppins Medium" w:hAnsi="Poppins Medium" w:cs="Poppins Medium"/>
          <w:sz w:val="22"/>
        </w:rPr>
      </w:pPr>
      <w:r w:rsidRPr="00FE6D5A">
        <w:rPr>
          <w:rFonts w:ascii="Poppins Medium" w:hAnsi="Poppins Medium" w:cs="Poppins Medium"/>
          <w:b/>
          <w:sz w:val="22"/>
        </w:rPr>
        <w:t>CAPÍTULO QUINTO</w:t>
      </w:r>
    </w:p>
    <w:p w14:paraId="5E467BB7"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DEL REGISTRO Y VALIDACIÓN DE PLANILLAS</w:t>
      </w:r>
    </w:p>
    <w:p w14:paraId="51050D4C"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Sexta. Lugar y plazo de registro</w:t>
      </w:r>
    </w:p>
    <w:p w14:paraId="49DBF314" w14:textId="3CA9042A" w:rsidR="009C0D7F" w:rsidRPr="005B59B3" w:rsidRDefault="0055611B" w:rsidP="00CF6404">
      <w:pPr>
        <w:spacing w:after="60" w:line="252" w:lineRule="auto"/>
        <w:jc w:val="both"/>
        <w:rPr>
          <w:rFonts w:ascii="Poppins Medium" w:hAnsi="Poppins Medium" w:cs="Poppins Medium"/>
          <w:color w:val="000000" w:themeColor="text1"/>
          <w:sz w:val="22"/>
        </w:rPr>
      </w:pPr>
      <w:r w:rsidRPr="002539D9">
        <w:rPr>
          <w:rFonts w:ascii="Poppins Medium" w:hAnsi="Poppins Medium" w:cs="Poppins Medium"/>
          <w:sz w:val="22"/>
        </w:rPr>
        <w:t xml:space="preserve">Las solicitudes de registro deberán presentarse ante el Comité Receptor de Documentación, en la sede que habilite la Secretaría General Municipal dentro de la Presidencia Municipal, </w:t>
      </w:r>
      <w:r w:rsidR="00883C6D">
        <w:rPr>
          <w:rFonts w:ascii="Poppins Medium" w:hAnsi="Poppins Medium" w:cs="Poppins Medium"/>
          <w:sz w:val="22"/>
        </w:rPr>
        <w:t>desde la publicación de la convocatoria</w:t>
      </w:r>
      <w:r w:rsidRPr="00964B69">
        <w:rPr>
          <w:rFonts w:ascii="Poppins Medium" w:hAnsi="Poppins Medium" w:cs="Poppins Medium"/>
          <w:color w:val="FF0000"/>
          <w:sz w:val="22"/>
        </w:rPr>
        <w:t xml:space="preserve"> </w:t>
      </w:r>
      <w:r w:rsidRPr="005B59B3">
        <w:rPr>
          <w:rFonts w:ascii="Poppins Medium" w:hAnsi="Poppins Medium" w:cs="Poppins Medium"/>
          <w:color w:val="000000" w:themeColor="text1"/>
          <w:sz w:val="22"/>
        </w:rPr>
        <w:t xml:space="preserve">al </w:t>
      </w:r>
      <w:r w:rsidR="00964B69" w:rsidRPr="005B59B3">
        <w:rPr>
          <w:rFonts w:ascii="Poppins Medium" w:hAnsi="Poppins Medium" w:cs="Poppins Medium"/>
          <w:color w:val="000000" w:themeColor="text1"/>
          <w:sz w:val="22"/>
        </w:rPr>
        <w:t>5</w:t>
      </w:r>
      <w:r w:rsidRPr="005B59B3">
        <w:rPr>
          <w:rFonts w:ascii="Poppins Medium" w:hAnsi="Poppins Medium" w:cs="Poppins Medium"/>
          <w:color w:val="000000" w:themeColor="text1"/>
          <w:sz w:val="22"/>
        </w:rPr>
        <w:t xml:space="preserve"> de</w:t>
      </w:r>
      <w:r w:rsidR="00964B69" w:rsidRPr="005B59B3">
        <w:rPr>
          <w:rFonts w:ascii="Poppins Medium" w:hAnsi="Poppins Medium" w:cs="Poppins Medium"/>
          <w:color w:val="000000" w:themeColor="text1"/>
          <w:sz w:val="22"/>
        </w:rPr>
        <w:t xml:space="preserve"> agosto</w:t>
      </w:r>
      <w:r w:rsidRPr="005B59B3">
        <w:rPr>
          <w:rFonts w:ascii="Poppins Medium" w:hAnsi="Poppins Medium" w:cs="Poppins Medium"/>
          <w:color w:val="000000" w:themeColor="text1"/>
          <w:sz w:val="22"/>
        </w:rPr>
        <w:t xml:space="preserve"> de 2026, en un horario de 08:30 a 16:30 horas.</w:t>
      </w:r>
      <w:r w:rsidR="00B16603" w:rsidRPr="005B59B3">
        <w:rPr>
          <w:rFonts w:ascii="Poppins Medium" w:hAnsi="Poppins Medium" w:cs="Poppins Medium"/>
          <w:color w:val="000000" w:themeColor="text1"/>
          <w:sz w:val="22"/>
        </w:rPr>
        <w:t xml:space="preserve">  </w:t>
      </w:r>
    </w:p>
    <w:p w14:paraId="1609114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No se recibirán solicitudes fuera del plazo y horario establecidos, salvo determinación expresa de la Comisión Especial de Participación Ciudadana, debidamente fundada y </w:t>
      </w:r>
      <w:r w:rsidRPr="002539D9">
        <w:rPr>
          <w:rFonts w:ascii="Poppins Medium" w:hAnsi="Poppins Medium" w:cs="Poppins Medium"/>
          <w:sz w:val="22"/>
        </w:rPr>
        <w:lastRenderedPageBreak/>
        <w:t>motivada, que tenga por objeto garantizar derechos de participación y certeza del procedimiento.</w:t>
      </w:r>
    </w:p>
    <w:p w14:paraId="74E8571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Séptima. Comité Receptor de Documentación</w:t>
      </w:r>
    </w:p>
    <w:p w14:paraId="1061CABA" w14:textId="4D5025AF"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Para la recepción de solicitudes se integrará un Comité Receptor de Documentación, conformado por una persona designada por la Comisión Especial de Participación Ciudadana de entre sus integrantes o personal adscrito, y personal de la Dirección de Vinculación Ciudadana</w:t>
      </w:r>
      <w:r w:rsidR="000A1048">
        <w:rPr>
          <w:rFonts w:ascii="Poppins Medium" w:hAnsi="Poppins Medium" w:cs="Poppins Medium"/>
          <w:sz w:val="22"/>
        </w:rPr>
        <w:t xml:space="preserve"> y contará con las siguientes facultades:</w:t>
      </w:r>
    </w:p>
    <w:p w14:paraId="12AAEC0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Recibir las solicitudes de registro y documentación anexa;</w:t>
      </w:r>
    </w:p>
    <w:p w14:paraId="422EAE8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Verificar que se acompañen los documentos señalados en la presente Convocatoria;</w:t>
      </w:r>
    </w:p>
    <w:p w14:paraId="13EB2C6B"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Asentar acuse de recepción con indicación de fecha, hora y documentos recibidos;</w:t>
      </w:r>
    </w:p>
    <w:p w14:paraId="4013CC8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Integrar el expediente respectivo;</w:t>
      </w:r>
    </w:p>
    <w:p w14:paraId="52993D37"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Turnar los expedientes a la Comisión Especial de Participación Ciudadana para su revisión y dictaminación.</w:t>
      </w:r>
    </w:p>
    <w:p w14:paraId="5BCE4457"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recepción documental no implicará procedencia automática del registro.</w:t>
      </w:r>
    </w:p>
    <w:p w14:paraId="1320A3E3"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Décima Octava. Prevención y subsanación</w:t>
      </w:r>
    </w:p>
    <w:p w14:paraId="663BEC9E" w14:textId="77777777" w:rsidR="009C0D7F" w:rsidRPr="0061652B" w:rsidRDefault="0055611B" w:rsidP="00CF6404">
      <w:pPr>
        <w:spacing w:after="60" w:line="252" w:lineRule="auto"/>
        <w:jc w:val="both"/>
        <w:rPr>
          <w:rFonts w:ascii="Poppins Medium" w:hAnsi="Poppins Medium" w:cs="Poppins Medium"/>
          <w:sz w:val="22"/>
        </w:rPr>
      </w:pPr>
      <w:r w:rsidRPr="0061652B">
        <w:rPr>
          <w:rFonts w:ascii="Poppins Medium" w:hAnsi="Poppins Medium" w:cs="Poppins Medium"/>
          <w:sz w:val="22"/>
        </w:rPr>
        <w:t>Cuando la documentación presentada sea incompleta, ilegible, presente inconsistencias subsanables o requiera aclaración, la Comisión Especial de Participación Ciudadana podrá prevenir por una sola ocasión a la planilla solicitante, por conducto de la Secretaría General Municipal, para que subsane dentro del plazo que se le indique, sin exceder veinticuatro horas, conforme a la fase de registro y al calendario aprobado.</w:t>
      </w:r>
    </w:p>
    <w:p w14:paraId="23F1493C" w14:textId="2AEB5807" w:rsidR="009C0D7F" w:rsidRPr="002539D9" w:rsidRDefault="0055611B" w:rsidP="00CF6404">
      <w:pPr>
        <w:spacing w:after="60" w:line="252" w:lineRule="auto"/>
        <w:jc w:val="both"/>
        <w:rPr>
          <w:rFonts w:ascii="Poppins Medium" w:hAnsi="Poppins Medium" w:cs="Poppins Medium"/>
          <w:sz w:val="22"/>
        </w:rPr>
      </w:pPr>
      <w:r w:rsidRPr="0061652B">
        <w:rPr>
          <w:rFonts w:ascii="Poppins Medium" w:hAnsi="Poppins Medium" w:cs="Poppins Medium"/>
          <w:sz w:val="22"/>
        </w:rPr>
        <w:t xml:space="preserve">En caso de no atender la prevención en tiempo y forma, la solicitud </w:t>
      </w:r>
      <w:r w:rsidR="00B7453D" w:rsidRPr="0061652B">
        <w:rPr>
          <w:rFonts w:ascii="Poppins Medium" w:hAnsi="Poppins Medium" w:cs="Poppins Medium"/>
          <w:sz w:val="22"/>
        </w:rPr>
        <w:t>será</w:t>
      </w:r>
      <w:r w:rsidRPr="0061652B">
        <w:rPr>
          <w:rFonts w:ascii="Poppins Medium" w:hAnsi="Poppins Medium" w:cs="Poppins Medium"/>
          <w:sz w:val="22"/>
        </w:rPr>
        <w:t xml:space="preserve"> desechada mediante acuerdo debidamente fundado y motivado</w:t>
      </w:r>
      <w:r w:rsidR="0061652B" w:rsidRPr="0061652B">
        <w:rPr>
          <w:rFonts w:ascii="Poppins Medium" w:hAnsi="Poppins Medium" w:cs="Poppins Medium"/>
          <w:sz w:val="22"/>
        </w:rPr>
        <w:t xml:space="preserve"> en términos de lo establecido en el Código Electoral del Estado de Hidalgo.</w:t>
      </w:r>
    </w:p>
    <w:p w14:paraId="7A93427C" w14:textId="77777777" w:rsidR="009C0D7F" w:rsidRPr="002539D9" w:rsidRDefault="0055611B" w:rsidP="00CF6404">
      <w:pPr>
        <w:keepNext/>
        <w:spacing w:before="120" w:after="60"/>
        <w:ind w:left="720" w:hanging="720"/>
        <w:jc w:val="both"/>
        <w:rPr>
          <w:rFonts w:ascii="Poppins Medium" w:hAnsi="Poppins Medium" w:cs="Poppins Medium"/>
          <w:sz w:val="22"/>
        </w:rPr>
      </w:pPr>
      <w:r w:rsidRPr="002539D9">
        <w:rPr>
          <w:rFonts w:ascii="Poppins Medium" w:hAnsi="Poppins Medium" w:cs="Poppins Medium"/>
          <w:b/>
          <w:sz w:val="22"/>
        </w:rPr>
        <w:t>Décima Novena. Dictaminación de registros</w:t>
      </w:r>
    </w:p>
    <w:p w14:paraId="7E6A7805" w14:textId="21141342" w:rsidR="009C0D7F"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Comisión Especial de Participación Ciudadana revisará los expedientes y dictaminará la procedencia o improcedencia de los registros</w:t>
      </w:r>
      <w:r w:rsidR="00D05E09">
        <w:rPr>
          <w:rFonts w:ascii="Poppins Medium" w:hAnsi="Poppins Medium" w:cs="Poppins Medium"/>
          <w:sz w:val="22"/>
        </w:rPr>
        <w:t xml:space="preserve">. En el supuesto de que alguno de los integrantes de la planilla registrada no cumpla con los requisitos de procedencia, se les requerirá para que en el término de 24 horas sustituyan a la persona que no cumpla con las condiciones legales exigidas. </w:t>
      </w:r>
      <w:r w:rsidRPr="002539D9">
        <w:rPr>
          <w:rFonts w:ascii="Poppins Medium" w:hAnsi="Poppins Medium" w:cs="Poppins Medium"/>
          <w:sz w:val="22"/>
        </w:rPr>
        <w:t>Los dictámenes deberán publicarse en los estrados físicos de la Presidencia Municipal, en el sitio web oficial del Municipio, en redes sociales institucionales y, en su caso, en la Gaceta Municipal</w:t>
      </w:r>
      <w:r w:rsidR="00B7453D">
        <w:rPr>
          <w:rFonts w:ascii="Poppins Medium" w:hAnsi="Poppins Medium" w:cs="Poppins Medium"/>
          <w:sz w:val="22"/>
        </w:rPr>
        <w:t xml:space="preserve"> y deberá </w:t>
      </w:r>
      <w:r w:rsidRPr="002539D9">
        <w:rPr>
          <w:rFonts w:ascii="Poppins Medium" w:hAnsi="Poppins Medium" w:cs="Poppins Medium"/>
          <w:sz w:val="22"/>
        </w:rPr>
        <w:t>notificarse al correo electrónico o medio señalado por las personas solicitantes.</w:t>
      </w:r>
    </w:p>
    <w:p w14:paraId="44C3CDAC" w14:textId="77777777" w:rsidR="00D05E09" w:rsidRPr="002539D9" w:rsidRDefault="00D05E09" w:rsidP="00CF6404">
      <w:pPr>
        <w:spacing w:after="60" w:line="252" w:lineRule="auto"/>
        <w:jc w:val="both"/>
        <w:rPr>
          <w:rFonts w:ascii="Poppins Medium" w:hAnsi="Poppins Medium" w:cs="Poppins Medium"/>
          <w:sz w:val="22"/>
        </w:rPr>
      </w:pPr>
    </w:p>
    <w:p w14:paraId="558B441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Identificación de planillas</w:t>
      </w:r>
    </w:p>
    <w:p w14:paraId="5ABFEBF6" w14:textId="79CD4813"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A las planillas cuyo registro sea procedente se les asignará una forma de identificación que no podrá ser igual o semejante a colores, emblemas, frases, lemas o elementos distintivos </w:t>
      </w:r>
      <w:r w:rsidRPr="002539D9">
        <w:rPr>
          <w:rFonts w:ascii="Poppins Medium" w:hAnsi="Poppins Medium" w:cs="Poppins Medium"/>
          <w:sz w:val="22"/>
        </w:rPr>
        <w:lastRenderedPageBreak/>
        <w:t>de partidos políticos con registro vigente, gobiernos, personas servidoras públicas, candidaturas o agrupaciones políticas. La Comisión Especial de Participación Ciudadana determinará el mecanismo de asignación correspondiente,</w:t>
      </w:r>
      <w:r w:rsidR="00AB2A7C">
        <w:rPr>
          <w:rFonts w:ascii="Poppins Medium" w:hAnsi="Poppins Medium" w:cs="Poppins Medium"/>
          <w:sz w:val="22"/>
        </w:rPr>
        <w:t xml:space="preserve"> </w:t>
      </w:r>
      <w:r w:rsidRPr="002539D9">
        <w:rPr>
          <w:rFonts w:ascii="Poppins Medium" w:hAnsi="Poppins Medium" w:cs="Poppins Medium"/>
          <w:sz w:val="22"/>
        </w:rPr>
        <w:t>cuidando que sea objetivo, imparcial y verificable.</w:t>
      </w:r>
    </w:p>
    <w:p w14:paraId="0FCC32C2"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Primera. Registro único o ausencia de planillas</w:t>
      </w:r>
    </w:p>
    <w:p w14:paraId="27C3EFA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Si fenecido el plazo de registro señalado en la presente Convocatoria se registra únicamente una planilla en alguna colonia, no será necesario realizar la jornada electiva en esa demarcación y asumirán los cargos de Delegación y Subdelegación las personas integrantes de la planilla, tal como fueron registradas, previa declaración y formalidades que correspondan.</w:t>
      </w:r>
    </w:p>
    <w:p w14:paraId="22CDB5D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Si no se registra planilla alguna dentro del plazo establecido, la elección se declarará desierta para la colonia respectiva, salvo determinación fundada y motivada del Ayuntamiento conforme al Reglamento.</w:t>
      </w:r>
    </w:p>
    <w:p w14:paraId="48C56FE4"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SEXTO</w:t>
      </w:r>
    </w:p>
    <w:p w14:paraId="59624A8E"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LA CAMPAÑA Y PROPAGANDA</w:t>
      </w:r>
    </w:p>
    <w:p w14:paraId="2AD3036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Segunda. Campaña</w:t>
      </w:r>
    </w:p>
    <w:p w14:paraId="7C373E44" w14:textId="6F4ABA39"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Las planillas registradas podrán realizar campaña </w:t>
      </w:r>
      <w:r w:rsidR="008D574A" w:rsidRPr="008D574A">
        <w:rPr>
          <w:rFonts w:ascii="Poppins Medium" w:hAnsi="Poppins Medium" w:cs="Poppins Medium"/>
          <w:color w:val="000000" w:themeColor="text1"/>
          <w:sz w:val="22"/>
        </w:rPr>
        <w:t xml:space="preserve">desde la emisión del dictamen de procedencia del registro de la planilla </w:t>
      </w:r>
      <w:r w:rsidRPr="002539D9">
        <w:rPr>
          <w:rFonts w:ascii="Poppins Medium" w:hAnsi="Poppins Medium" w:cs="Poppins Medium"/>
          <w:sz w:val="22"/>
        </w:rPr>
        <w:t xml:space="preserve">al viernes </w:t>
      </w:r>
      <w:r w:rsidR="00CF6404">
        <w:rPr>
          <w:rFonts w:ascii="Poppins Medium" w:hAnsi="Poppins Medium" w:cs="Poppins Medium"/>
          <w:sz w:val="22"/>
        </w:rPr>
        <w:t>2</w:t>
      </w:r>
      <w:r w:rsidRPr="002539D9">
        <w:rPr>
          <w:rFonts w:ascii="Poppins Medium" w:hAnsi="Poppins Medium" w:cs="Poppins Medium"/>
          <w:sz w:val="22"/>
        </w:rPr>
        <w:t xml:space="preserve">1 de </w:t>
      </w:r>
      <w:r w:rsidR="00CF6404">
        <w:rPr>
          <w:rFonts w:ascii="Poppins Medium" w:hAnsi="Poppins Medium" w:cs="Poppins Medium"/>
          <w:sz w:val="22"/>
        </w:rPr>
        <w:t>agosto</w:t>
      </w:r>
      <w:r w:rsidRPr="002539D9">
        <w:rPr>
          <w:rFonts w:ascii="Poppins Medium" w:hAnsi="Poppins Medium" w:cs="Poppins Medium"/>
          <w:sz w:val="22"/>
        </w:rPr>
        <w:t xml:space="preserve"> de 2026, mediante actos dirigidos </w:t>
      </w:r>
      <w:r w:rsidR="00AD7951">
        <w:rPr>
          <w:rFonts w:ascii="Poppins Medium" w:hAnsi="Poppins Medium" w:cs="Poppins Medium"/>
          <w:sz w:val="22"/>
        </w:rPr>
        <w:t>a las personas vecinas</w:t>
      </w:r>
      <w:r w:rsidRPr="002539D9">
        <w:rPr>
          <w:rFonts w:ascii="Poppins Medium" w:hAnsi="Poppins Medium" w:cs="Poppins Medium"/>
          <w:sz w:val="22"/>
        </w:rPr>
        <w:t>de la colonia correspondiente, con el objeto de promover su imagen, propuestas y plan de trabajo comunitario.</w:t>
      </w:r>
    </w:p>
    <w:p w14:paraId="6E5CB674"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Tercera. Propaganda permitida</w:t>
      </w:r>
    </w:p>
    <w:p w14:paraId="75D074CD" w14:textId="7AF1C0AD"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propaganda deberá tener por finalidad exclusiva promover la candidatura, imagen y propuestas de la planilla registrada. Deberá respetar la normativa municipal aplicable, el orden público, la imagen urbana, los derechos de terceros</w:t>
      </w:r>
      <w:r w:rsidR="003B2502">
        <w:rPr>
          <w:rFonts w:ascii="Poppins Medium" w:hAnsi="Poppins Medium" w:cs="Poppins Medium"/>
          <w:sz w:val="22"/>
        </w:rPr>
        <w:t xml:space="preserve">, </w:t>
      </w:r>
      <w:r w:rsidRPr="002539D9">
        <w:rPr>
          <w:rFonts w:ascii="Poppins Medium" w:hAnsi="Poppins Medium" w:cs="Poppins Medium"/>
          <w:sz w:val="22"/>
        </w:rPr>
        <w:t>la neutralidad institucional</w:t>
      </w:r>
      <w:r w:rsidR="003B2502">
        <w:rPr>
          <w:rFonts w:ascii="Poppins Medium" w:hAnsi="Poppins Medium" w:cs="Poppins Medium"/>
          <w:sz w:val="22"/>
        </w:rPr>
        <w:t xml:space="preserve"> y los principios, limitaciones y disposiciones legales previstas en el Código Electoral del Estado de Hidalgo;</w:t>
      </w:r>
    </w:p>
    <w:p w14:paraId="591DD5A1"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Cuarta. Prohibiciones de campaña</w:t>
      </w:r>
    </w:p>
    <w:p w14:paraId="689976C0"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Durante el periodo de campaña queda estrictamente prohibido a las personas candidatas, simpatizantes, representantes o terceras personas vinculadas con las planillas:</w:t>
      </w:r>
    </w:p>
    <w:p w14:paraId="626D87D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Realizar actos anticipados de campaña fuera del periodo autorizado;</w:t>
      </w:r>
    </w:p>
    <w:p w14:paraId="1F01A9D0"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Entregar dinero, materiales, bienes de consumo, artículos utilitarios, servicios o cualquier dádiva con el propósito de influir en la voluntad de las vecinas y los vecinos;</w:t>
      </w:r>
    </w:p>
    <w:p w14:paraId="1DDC4E7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Realizar coacción, intimidación, amenazas, presión o condicionamiento del voto;</w:t>
      </w:r>
    </w:p>
    <w:p w14:paraId="27BA935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Utilizar o condicionar programas sociales, servicios públicos, apoyos gubernamentales o gestiones institucionales para obtener votos;</w:t>
      </w:r>
    </w:p>
    <w:p w14:paraId="3BB2D987" w14:textId="34F8213C"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lastRenderedPageBreak/>
        <w:t>V. Utilizar colores, emblemas, lemas, frases, imágenes, eslóganes o elementos de identificación de partidos políticos con registro vigente, candidaturas, gobiernos</w:t>
      </w:r>
      <w:r w:rsidR="00A818D1">
        <w:rPr>
          <w:rFonts w:ascii="Poppins Medium" w:hAnsi="Poppins Medium" w:cs="Poppins Medium"/>
          <w:sz w:val="22"/>
        </w:rPr>
        <w:t xml:space="preserve">, </w:t>
      </w:r>
      <w:r w:rsidRPr="002539D9">
        <w:rPr>
          <w:rFonts w:ascii="Poppins Medium" w:hAnsi="Poppins Medium" w:cs="Poppins Medium"/>
          <w:sz w:val="22"/>
        </w:rPr>
        <w:t xml:space="preserve"> o agrupaciones políticas;</w:t>
      </w:r>
    </w:p>
    <w:p w14:paraId="574FEBFB" w14:textId="5FF8BEDE"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VI. Usar fotografías, nombres, cargos, voces, símbolos o imágenes de personas servidoras públicas de cualquier orden de gobierno o de personajes de la política nacional, </w:t>
      </w:r>
      <w:r w:rsidR="00A818D1">
        <w:rPr>
          <w:rFonts w:ascii="Poppins Medium" w:hAnsi="Poppins Medium" w:cs="Poppins Medium"/>
          <w:sz w:val="22"/>
        </w:rPr>
        <w:t xml:space="preserve">ex titulares del poder ejecutivo federal, </w:t>
      </w:r>
      <w:r w:rsidRPr="002539D9">
        <w:rPr>
          <w:rFonts w:ascii="Poppins Medium" w:hAnsi="Poppins Medium" w:cs="Poppins Medium"/>
          <w:sz w:val="22"/>
        </w:rPr>
        <w:t>estatal o municipal;</w:t>
      </w:r>
    </w:p>
    <w:p w14:paraId="301CD127"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Recibir apoyo, intervención o financiamiento de partidos políticos, agrupaciones políticas, religiosas, personas servidoras públicas o cualquier orden de gobierno;</w:t>
      </w:r>
    </w:p>
    <w:p w14:paraId="5C909E42"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VIII. Realizar propaganda que calumnie, denigre, discrimine, descalifique, difame o genere violencia política contra las mujeres en razón de género;</w:t>
      </w:r>
    </w:p>
    <w:p w14:paraId="331422B1" w14:textId="71BD0AF2"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IX. Contratar propaganda pagada en radio, televisión, medios impresos, redes sociales o plataformas digitales, </w:t>
      </w:r>
      <w:r w:rsidR="00A818D1">
        <w:rPr>
          <w:rFonts w:ascii="Poppins Medium" w:hAnsi="Poppins Medium" w:cs="Poppins Medium"/>
          <w:sz w:val="22"/>
        </w:rPr>
        <w:t xml:space="preserve">se permite </w:t>
      </w:r>
      <w:r w:rsidRPr="002539D9">
        <w:rPr>
          <w:rFonts w:ascii="Poppins Medium" w:hAnsi="Poppins Medium" w:cs="Poppins Medium"/>
          <w:sz w:val="22"/>
        </w:rPr>
        <w:t>la difusión personal u orgánica que no implique contratación, adquisición o uso de recursos prohibidos;</w:t>
      </w:r>
    </w:p>
    <w:p w14:paraId="2683BC8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X. Colocar propaganda en lugares prohibidos por la normativa municipal, bienes públicos, equipamiento urbano, escuelas, templos, oficinas públicas, mobiliario urbano o lugares que afecten la seguridad, accesibilidad o tránsito peatonal y vehicular.</w:t>
      </w:r>
    </w:p>
    <w:p w14:paraId="26E4C49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Quinta. Retiro de propaganda y veda</w:t>
      </w:r>
    </w:p>
    <w:p w14:paraId="315783A4" w14:textId="35C4F448"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Todas las planillas deberán retirar la totalidad de su propaganda a más tardar a las 23:59 horas del sábado </w:t>
      </w:r>
      <w:r w:rsidR="00CF6404">
        <w:rPr>
          <w:rFonts w:ascii="Poppins Medium" w:hAnsi="Poppins Medium" w:cs="Poppins Medium"/>
          <w:sz w:val="22"/>
        </w:rPr>
        <w:t>22</w:t>
      </w:r>
      <w:r w:rsidRPr="002539D9">
        <w:rPr>
          <w:rFonts w:ascii="Poppins Medium" w:hAnsi="Poppins Medium" w:cs="Poppins Medium"/>
          <w:sz w:val="22"/>
        </w:rPr>
        <w:t xml:space="preserve"> de </w:t>
      </w:r>
      <w:r w:rsidR="00CF6404">
        <w:rPr>
          <w:rFonts w:ascii="Poppins Medium" w:hAnsi="Poppins Medium" w:cs="Poppins Medium"/>
          <w:sz w:val="22"/>
        </w:rPr>
        <w:t>agosto</w:t>
      </w:r>
      <w:r w:rsidRPr="002539D9">
        <w:rPr>
          <w:rFonts w:ascii="Poppins Medium" w:hAnsi="Poppins Medium" w:cs="Poppins Medium"/>
          <w:sz w:val="22"/>
        </w:rPr>
        <w:t xml:space="preserve"> de 2026. Durante la veda electoral y el día de la jornada queda prohibida la realización de actos de campaña y la distribución de propaganda.</w:t>
      </w:r>
    </w:p>
    <w:p w14:paraId="1D505B04" w14:textId="77777777" w:rsidR="00CF6404" w:rsidRDefault="00CF6404" w:rsidP="00CF6404">
      <w:pPr>
        <w:spacing w:after="60" w:line="252" w:lineRule="auto"/>
        <w:jc w:val="both"/>
        <w:rPr>
          <w:rFonts w:ascii="Poppins Medium" w:hAnsi="Poppins Medium" w:cs="Poppins Medium"/>
          <w:sz w:val="22"/>
        </w:rPr>
      </w:pPr>
    </w:p>
    <w:p w14:paraId="65E7DC66" w14:textId="03F046CE" w:rsidR="00C036C6"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El incumplimiento podrá hacerse constar por la autoridad responsable y valorarse para los efectos legales y reglamentarios procedentes.</w:t>
      </w:r>
    </w:p>
    <w:p w14:paraId="2857FE71" w14:textId="77777777" w:rsidR="00CF6404" w:rsidRPr="00CF6404" w:rsidRDefault="00CF6404" w:rsidP="00CF6404">
      <w:pPr>
        <w:spacing w:after="60" w:line="252" w:lineRule="auto"/>
        <w:jc w:val="both"/>
        <w:rPr>
          <w:rFonts w:ascii="Poppins Medium" w:hAnsi="Poppins Medium" w:cs="Poppins Medium"/>
          <w:sz w:val="22"/>
        </w:rPr>
      </w:pPr>
    </w:p>
    <w:p w14:paraId="1C5EADE6" w14:textId="3CD3CC31" w:rsidR="009C0D7F" w:rsidRPr="002539D9" w:rsidRDefault="0055611B" w:rsidP="00CF6404">
      <w:pPr>
        <w:keepNext/>
        <w:spacing w:after="60" w:line="240" w:lineRule="auto"/>
        <w:jc w:val="center"/>
        <w:rPr>
          <w:rFonts w:ascii="Poppins Medium" w:hAnsi="Poppins Medium" w:cs="Poppins Medium"/>
          <w:sz w:val="22"/>
        </w:rPr>
      </w:pPr>
      <w:r w:rsidRPr="002539D9">
        <w:rPr>
          <w:rFonts w:ascii="Poppins Medium" w:hAnsi="Poppins Medium" w:cs="Poppins Medium"/>
          <w:b/>
          <w:sz w:val="22"/>
        </w:rPr>
        <w:t>CAPÍTULO SÉPTIMO</w:t>
      </w:r>
    </w:p>
    <w:p w14:paraId="6570926C" w14:textId="0AFF2454" w:rsidR="00C036C6" w:rsidRDefault="0055611B" w:rsidP="00CF6404">
      <w:pPr>
        <w:keepNext/>
        <w:spacing w:after="60" w:line="240" w:lineRule="auto"/>
        <w:jc w:val="center"/>
        <w:rPr>
          <w:rFonts w:ascii="Poppins Medium" w:hAnsi="Poppins Medium" w:cs="Poppins Medium"/>
          <w:b/>
          <w:sz w:val="22"/>
        </w:rPr>
      </w:pPr>
      <w:r w:rsidRPr="002539D9">
        <w:rPr>
          <w:rFonts w:ascii="Poppins Medium" w:hAnsi="Poppins Medium" w:cs="Poppins Medium"/>
          <w:b/>
          <w:sz w:val="22"/>
        </w:rPr>
        <w:t>DE LAS MESAS RECEPTORAS DEL VOTO</w:t>
      </w:r>
    </w:p>
    <w:p w14:paraId="1C228E62" w14:textId="3514438F" w:rsidR="00C036C6" w:rsidRPr="00C036C6" w:rsidRDefault="00C036C6" w:rsidP="00CF6404">
      <w:pPr>
        <w:spacing w:after="100" w:afterAutospacing="1" w:line="240" w:lineRule="auto"/>
        <w:jc w:val="center"/>
        <w:rPr>
          <w:rFonts w:ascii="Poppins Medium" w:eastAsia="Times New Roman" w:hAnsi="Poppins Medium" w:cs="Poppins Medium"/>
          <w:sz w:val="22"/>
          <w:lang w:eastAsia="es-MX"/>
        </w:rPr>
      </w:pPr>
      <w:r w:rsidRPr="00C036C6">
        <w:rPr>
          <w:rFonts w:ascii="Poppins Medium" w:eastAsia="Times New Roman" w:hAnsi="Poppins Medium" w:cs="Poppins Medium"/>
          <w:b/>
          <w:bCs/>
          <w:sz w:val="22"/>
          <w:lang w:eastAsia="es-MX"/>
        </w:rPr>
        <w:t>Vigésima Séptima. Integración de las Mesas Receptoras del Voto</w:t>
      </w:r>
    </w:p>
    <w:p w14:paraId="74BCF720" w14:textId="77777777" w:rsidR="00C036C6" w:rsidRPr="00C036C6" w:rsidRDefault="00C036C6" w:rsidP="00CF6404">
      <w:pPr>
        <w:spacing w:before="100" w:beforeAutospacing="1" w:after="100" w:afterAutospacing="1" w:line="240" w:lineRule="auto"/>
        <w:jc w:val="both"/>
        <w:rPr>
          <w:rFonts w:ascii="Poppins Medium" w:eastAsia="Times New Roman" w:hAnsi="Poppins Medium" w:cs="Poppins Medium"/>
          <w:sz w:val="22"/>
          <w:lang w:eastAsia="es-MX"/>
        </w:rPr>
      </w:pPr>
      <w:r w:rsidRPr="00C036C6">
        <w:rPr>
          <w:rFonts w:ascii="Poppins Medium" w:eastAsia="Times New Roman" w:hAnsi="Poppins Medium" w:cs="Poppins Medium"/>
          <w:sz w:val="22"/>
          <w:lang w:eastAsia="es-MX"/>
        </w:rPr>
        <w:t>Las Mesas Receptoras del Voto serán órganos colegiados de carácter temporal, integrados al interior del Gobierno Municipal, encargados de recibir la votación de las planillas registradas en cada colonia.</w:t>
      </w:r>
    </w:p>
    <w:p w14:paraId="1061894E" w14:textId="43D5059E" w:rsidR="00C036C6" w:rsidRPr="00C036C6" w:rsidRDefault="00C036C6" w:rsidP="00CF6404">
      <w:pPr>
        <w:spacing w:before="100" w:beforeAutospacing="1" w:after="100" w:afterAutospacing="1" w:line="240" w:lineRule="auto"/>
        <w:jc w:val="both"/>
        <w:rPr>
          <w:rFonts w:ascii="Poppins Medium" w:eastAsia="Times New Roman" w:hAnsi="Poppins Medium" w:cs="Poppins Medium"/>
          <w:sz w:val="22"/>
          <w:lang w:eastAsia="es-MX"/>
        </w:rPr>
      </w:pPr>
      <w:r w:rsidRPr="00C036C6">
        <w:rPr>
          <w:rFonts w:ascii="Poppins Medium" w:eastAsia="Times New Roman" w:hAnsi="Poppins Medium" w:cs="Poppins Medium"/>
          <w:sz w:val="22"/>
          <w:lang w:eastAsia="es-MX"/>
        </w:rPr>
        <w:t>Cada Mesa Receptora del Voto se integrará por una persona adscrita</w:t>
      </w:r>
      <w:r w:rsidR="0061652B">
        <w:rPr>
          <w:rFonts w:ascii="Poppins Medium" w:eastAsia="Times New Roman" w:hAnsi="Poppins Medium" w:cs="Poppins Medium"/>
          <w:sz w:val="22"/>
          <w:lang w:eastAsia="es-MX"/>
        </w:rPr>
        <w:t xml:space="preserve"> </w:t>
      </w:r>
      <w:r w:rsidRPr="00C036C6">
        <w:rPr>
          <w:rFonts w:ascii="Poppins Medium" w:eastAsia="Times New Roman" w:hAnsi="Poppins Medium" w:cs="Poppins Medium"/>
          <w:sz w:val="22"/>
          <w:lang w:eastAsia="es-MX"/>
        </w:rPr>
        <w:t>a la Asamblea Municipal, quien fungirá como Presidencia; una persona representante de la Administración Pública Municipal, quien fungirá como Secretaría; y una persona adscrita a la Dirección General Jurídica de la Secretaría General Municipal, quien fungirá como Vocal.</w:t>
      </w:r>
    </w:p>
    <w:p w14:paraId="08DD206C" w14:textId="035042BE" w:rsidR="00C036C6" w:rsidRPr="00C036C6" w:rsidRDefault="00C036C6" w:rsidP="00CF6404">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539D9">
        <w:rPr>
          <w:rFonts w:ascii="Poppins Medium" w:hAnsi="Poppins Medium" w:cs="Poppins Medium"/>
          <w:sz w:val="22"/>
        </w:rPr>
        <w:lastRenderedPageBreak/>
        <w:t>La Comisión Especial de Participación Ciudadana, en coordinación con la Secretaría General Municipal, determinará el procedimiento para la designación, acreditación y, en su caso, sustitución de las personas integrantes de las Mesas Receptoras del Voto.</w:t>
      </w:r>
    </w:p>
    <w:p w14:paraId="65890777" w14:textId="77777777" w:rsidR="00C036C6" w:rsidRPr="002539D9" w:rsidRDefault="00C036C6" w:rsidP="00CF6404">
      <w:pPr>
        <w:spacing w:after="60" w:line="252" w:lineRule="auto"/>
        <w:jc w:val="both"/>
        <w:rPr>
          <w:rFonts w:ascii="Poppins Medium" w:hAnsi="Poppins Medium" w:cs="Poppins Medium"/>
          <w:sz w:val="22"/>
        </w:rPr>
      </w:pPr>
    </w:p>
    <w:p w14:paraId="3B41915C"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Séptima. Publicación de ubicación e integración</w:t>
      </w:r>
    </w:p>
    <w:p w14:paraId="5D724000" w14:textId="1C497D8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 ubicación e integración de las Mesas Receptoras del Voto deberá publicarse, por lo menos ocho días antes de la jornada electiva y a más tardar el viernes </w:t>
      </w:r>
      <w:r w:rsidR="00CF6404">
        <w:rPr>
          <w:rFonts w:ascii="Poppins Medium" w:hAnsi="Poppins Medium" w:cs="Poppins Medium"/>
          <w:sz w:val="22"/>
        </w:rPr>
        <w:t>14</w:t>
      </w:r>
      <w:r w:rsidRPr="002539D9">
        <w:rPr>
          <w:rFonts w:ascii="Poppins Medium" w:hAnsi="Poppins Medium" w:cs="Poppins Medium"/>
          <w:sz w:val="22"/>
        </w:rPr>
        <w:t xml:space="preserve"> de </w:t>
      </w:r>
      <w:r w:rsidR="00CF6404">
        <w:rPr>
          <w:rFonts w:ascii="Poppins Medium" w:hAnsi="Poppins Medium" w:cs="Poppins Medium"/>
          <w:sz w:val="22"/>
        </w:rPr>
        <w:t>agosto</w:t>
      </w:r>
      <w:r w:rsidRPr="002539D9">
        <w:rPr>
          <w:rFonts w:ascii="Poppins Medium" w:hAnsi="Poppins Medium" w:cs="Poppins Medium"/>
          <w:sz w:val="22"/>
        </w:rPr>
        <w:t xml:space="preserve"> de 2026, en la Gaceta Municipal, estrados físicos de la Presidencia Municipal y espacios públicos de la colonia correspondiente, incluyendo sitios de mayor concurrencia ciudadana.</w:t>
      </w:r>
    </w:p>
    <w:p w14:paraId="030E281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Cuando por causa justificada deba modificarse la ubicación de una Mesa Receptora del Voto, la Comisión Especial de Participación Ciudadana y la Secretaría General Municipal deberán hacerlo del conocimiento público por los medios disponibles y asentar la razón correspondiente.</w:t>
      </w:r>
    </w:p>
    <w:p w14:paraId="51244634"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Octava. Lugares prohibidos para instalar Mesas Receptoras</w:t>
      </w:r>
    </w:p>
    <w:p w14:paraId="77A628E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Templos o lugares destinados al culto religioso de cualquier denominación;</w:t>
      </w:r>
    </w:p>
    <w:p w14:paraId="3C7C525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Cantinas, bares, centros nocturnos o establecimientos donde se expendan bebidas alcohólicas para consumo en el lugar;</w:t>
      </w:r>
    </w:p>
    <w:p w14:paraId="086F38B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Oficinas o instalaciones de partidos políticos, agrupaciones o asociaciones con fines políticos;</w:t>
      </w:r>
    </w:p>
    <w:p w14:paraId="2DDF499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Domicilios particulares de personas candidatas a Delegación o Subdelegación;</w:t>
      </w:r>
    </w:p>
    <w:p w14:paraId="6A1673B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Espacios que no garanticen condiciones de seguridad, accesibilidad, visibilidad y libre tránsito;</w:t>
      </w:r>
    </w:p>
    <w:p w14:paraId="7A6292E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 Cualquier otro lugar que, a juicio de la Comisión Especial de Participación Ciudadana, pueda vulnerar la neutralidad, imparcialidad, transparencia o legalidad del procedimiento electivo.</w:t>
      </w:r>
    </w:p>
    <w:p w14:paraId="32AB0DE0"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Vigésima Novena. Representantes de planilla</w:t>
      </w:r>
    </w:p>
    <w:p w14:paraId="67400F62" w14:textId="3535D18D"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Cada fórmula registrada tendrá derecho a acreditar una persona representante ante la Mesa Receptora del Voto, quien podrá estar presente durante el desarrollo de la jornada electiva. La designación de representantes deberá notificarse por escrito al Comité Receptor con al menos tres días naturales de anticipación al día de la elección; para este bloque, a más tardar el jueves </w:t>
      </w:r>
      <w:r w:rsidR="00CF6404">
        <w:rPr>
          <w:rFonts w:ascii="Poppins Medium" w:hAnsi="Poppins Medium" w:cs="Poppins Medium"/>
          <w:sz w:val="22"/>
        </w:rPr>
        <w:t>20</w:t>
      </w:r>
      <w:r w:rsidRPr="002539D9">
        <w:rPr>
          <w:rFonts w:ascii="Poppins Medium" w:hAnsi="Poppins Medium" w:cs="Poppins Medium"/>
          <w:sz w:val="22"/>
        </w:rPr>
        <w:t xml:space="preserve"> de </w:t>
      </w:r>
      <w:r w:rsidR="00CF6404">
        <w:rPr>
          <w:rFonts w:ascii="Poppins Medium" w:hAnsi="Poppins Medium" w:cs="Poppins Medium"/>
          <w:sz w:val="22"/>
        </w:rPr>
        <w:t>agosto</w:t>
      </w:r>
      <w:r w:rsidRPr="002539D9">
        <w:rPr>
          <w:rFonts w:ascii="Poppins Medium" w:hAnsi="Poppins Medium" w:cs="Poppins Medium"/>
          <w:sz w:val="22"/>
        </w:rPr>
        <w:t xml:space="preserve"> de 2026.</w:t>
      </w:r>
    </w:p>
    <w:p w14:paraId="1F9B079B"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lastRenderedPageBreak/>
        <w:t>CAPÍTULO OCTAVO</w:t>
      </w:r>
    </w:p>
    <w:p w14:paraId="197F9975"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LAS BOLETAS Y MATERIAL ELECTIVO</w:t>
      </w:r>
    </w:p>
    <w:p w14:paraId="4F2ED04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Boletas</w:t>
      </w:r>
    </w:p>
    <w:p w14:paraId="51FA200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Las boletas que se utilicen en la jornada electiva contendrán los nombres completos de las personas candidatas a las Delegaciones y Subdelegaciones Municipales. Deberán incluir el escudo oficial del Ayuntamiento de Pachuca de Soto, estar foliadas y llevar el sello correspondiente.</w:t>
      </w:r>
    </w:p>
    <w:p w14:paraId="03AB37F0" w14:textId="4305689A"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El orden de aparición de las candidaturas en las boletas se determinará en estricto orden </w:t>
      </w:r>
      <w:r w:rsidR="00F3620B">
        <w:rPr>
          <w:rFonts w:ascii="Poppins Medium" w:hAnsi="Poppins Medium" w:cs="Poppins Medium"/>
          <w:sz w:val="22"/>
        </w:rPr>
        <w:t>de la presenbtación de su registro; l</w:t>
      </w:r>
      <w:r w:rsidRPr="002539D9">
        <w:rPr>
          <w:rFonts w:ascii="Poppins Medium" w:hAnsi="Poppins Medium" w:cs="Poppins Medium"/>
          <w:sz w:val="22"/>
        </w:rPr>
        <w:t>a impresión de los nombres iniciará por el nombre propio de cada persona integrante de la fórmula.</w:t>
      </w:r>
    </w:p>
    <w:p w14:paraId="5A8D96A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Primera. Material electivo</w:t>
      </w:r>
    </w:p>
    <w:p w14:paraId="04DA564C"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Secretaría General Municipal, en coordinación con la Comisión Especial de Participación Ciudadana, proveerá el material necesario para el desarrollo de la jornada electiva, incluyendo boletas, urnas, mamparas, actas, listados, sellos, instrumentos de marcaje y demás documentación requerida.</w:t>
      </w:r>
    </w:p>
    <w:p w14:paraId="472D6738"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NOVENO</w:t>
      </w:r>
    </w:p>
    <w:p w14:paraId="33DD9F5E"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LA JORNADA ELECTIVA, VOTACIÓN, ESCRUTINIO Y CÓMPUTO</w:t>
      </w:r>
    </w:p>
    <w:p w14:paraId="5837B2B0"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Segunda. Jornada electiva</w:t>
      </w:r>
    </w:p>
    <w:p w14:paraId="6BCEE619" w14:textId="78B7DFD2"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 jornada electiva se realizará el domingo </w:t>
      </w:r>
      <w:r w:rsidR="00CF6404">
        <w:rPr>
          <w:rFonts w:ascii="Poppins Medium" w:hAnsi="Poppins Medium" w:cs="Poppins Medium"/>
          <w:sz w:val="22"/>
        </w:rPr>
        <w:t>23</w:t>
      </w:r>
      <w:r w:rsidRPr="002539D9">
        <w:rPr>
          <w:rFonts w:ascii="Poppins Medium" w:hAnsi="Poppins Medium" w:cs="Poppins Medium"/>
          <w:sz w:val="22"/>
        </w:rPr>
        <w:t xml:space="preserve"> de </w:t>
      </w:r>
      <w:r w:rsidR="00CF6404">
        <w:rPr>
          <w:rFonts w:ascii="Poppins Medium" w:hAnsi="Poppins Medium" w:cs="Poppins Medium"/>
          <w:sz w:val="22"/>
        </w:rPr>
        <w:t>agosto</w:t>
      </w:r>
      <w:r w:rsidRPr="002539D9">
        <w:rPr>
          <w:rFonts w:ascii="Poppins Medium" w:hAnsi="Poppins Medium" w:cs="Poppins Medium"/>
          <w:sz w:val="22"/>
        </w:rPr>
        <w:t xml:space="preserve"> de 2026, de las 08:00 a las 12:00 horas, en la Mesa Receptora del Voto correspondiente a cada colonia, conforme al Anexo Único y a la publicación oficial que emitan la Comisión Especial de Participación Ciudadana y la Secretaría General Municipal.</w:t>
      </w:r>
    </w:p>
    <w:p w14:paraId="7B5E36F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apertura, desarrollo, suspensión, reanudación y cierre de la votación se sujetarán a las reglas previstas en el Reglamento, en la presente Convocatoria y en los acuerdos que, para garantizar certeza y legalidad, emita la Comisión Especial de Participación Ciudadana en coordinación con la Secretaría General Municipal.</w:t>
      </w:r>
    </w:p>
    <w:p w14:paraId="686F21C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Tercera. Instalación de la Mesa Receptora</w:t>
      </w:r>
    </w:p>
    <w:p w14:paraId="0A70BCB9"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Mesa Receptora del Voto se instalará en el lugar previamente autorizado y publicado. Al inicio de la jornada se verificará la existencia y estado del material electivo, se hará constar la hora de instalación y se asentará cualquier incidencia relevante.</w:t>
      </w:r>
    </w:p>
    <w:p w14:paraId="2204B35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En caso de retraso, imposibilidad material, causa de fuerza mayor, alteración del orden público o cualquier circunstancia que pueda afectar la instalación o continuidad de la votación, la Mesa Receptora del Voto deberá hacerlo constar en el acta respectiva y comunicarlo de inmediato a la Comisión Especial de Participación Ciudadana y a la Secretaría General Municipal, para los efectos conducentes.</w:t>
      </w:r>
    </w:p>
    <w:p w14:paraId="2961CC6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lastRenderedPageBreak/>
        <w:t>Trigésima Cuarta. Procedimiento de votación</w:t>
      </w:r>
    </w:p>
    <w:p w14:paraId="27EC630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La persona votante se presentará ante la Mesa Receptora del Voto;</w:t>
      </w:r>
    </w:p>
    <w:p w14:paraId="32A0509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Exhibirá su credencial para votar vigente expedida por el Instituto Nacional Electoral;</w:t>
      </w:r>
    </w:p>
    <w:p w14:paraId="4B41C35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La Mesa Receptora verificará que el domicilio corresponda a la colonia donde se realiza la elección;</w:t>
      </w:r>
    </w:p>
    <w:p w14:paraId="34F0E4A9" w14:textId="6D4234A0"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IV. La persona votante recibirá </w:t>
      </w:r>
      <w:r w:rsidR="0061652B">
        <w:rPr>
          <w:rFonts w:ascii="Poppins Medium" w:hAnsi="Poppins Medium" w:cs="Poppins Medium"/>
          <w:sz w:val="22"/>
        </w:rPr>
        <w:t>una llave que habilitará la urna electrónica electrónica versión 7.0</w:t>
      </w:r>
      <w:r w:rsidRPr="002539D9">
        <w:rPr>
          <w:rFonts w:ascii="Poppins Medium" w:hAnsi="Poppins Medium" w:cs="Poppins Medium"/>
          <w:sz w:val="22"/>
        </w:rPr>
        <w:t>;</w:t>
      </w:r>
    </w:p>
    <w:p w14:paraId="1880F65F" w14:textId="07180A58"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V. La persona votante </w:t>
      </w:r>
      <w:r w:rsidR="0061652B">
        <w:rPr>
          <w:rFonts w:ascii="Poppins Medium" w:hAnsi="Poppins Medium" w:cs="Poppins Medium"/>
          <w:sz w:val="22"/>
        </w:rPr>
        <w:t xml:space="preserve">introducirá la tarjeta en la urna electrónica e inmediatamente aparecerá la boleta electoral en pantalla por lo que </w:t>
      </w:r>
      <w:r w:rsidR="00E22680" w:rsidRPr="002539D9">
        <w:rPr>
          <w:rFonts w:ascii="Poppins Medium" w:hAnsi="Poppins Medium" w:cs="Poppins Medium"/>
          <w:sz w:val="22"/>
        </w:rPr>
        <w:t xml:space="preserve">en secreto </w:t>
      </w:r>
      <w:r w:rsidRPr="002539D9">
        <w:rPr>
          <w:rFonts w:ascii="Poppins Medium" w:hAnsi="Poppins Medium" w:cs="Poppins Medium"/>
          <w:sz w:val="22"/>
        </w:rPr>
        <w:t>marcará la opción de su preferencia;</w:t>
      </w:r>
    </w:p>
    <w:p w14:paraId="26785F39" w14:textId="755CA53C"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VI. La persona votante </w:t>
      </w:r>
      <w:r w:rsidR="0061652B">
        <w:rPr>
          <w:rFonts w:ascii="Poppins Medium" w:hAnsi="Poppins Medium" w:cs="Poppins Medium"/>
          <w:sz w:val="22"/>
        </w:rPr>
        <w:t>regresará la tarjeta de la urna electrónica a los funcionarios de la mesa receptora</w:t>
      </w:r>
      <w:r w:rsidRPr="002539D9">
        <w:rPr>
          <w:rFonts w:ascii="Poppins Medium" w:hAnsi="Poppins Medium" w:cs="Poppins Medium"/>
          <w:sz w:val="22"/>
        </w:rPr>
        <w:t>;</w:t>
      </w:r>
    </w:p>
    <w:p w14:paraId="72E9D6D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La Mesa Receptora asentará la participación de la persona votante en la relación correspondiente.</w:t>
      </w:r>
    </w:p>
    <w:p w14:paraId="0FE3B460"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Quinta. Cierre de la votación</w:t>
      </w:r>
    </w:p>
    <w:p w14:paraId="2D8B784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A las 12:00 horas se procederá al cierre de la votación. Después de ese momento, sólo se permitirá votar a las personas que se encuentren formadas antes de las 12:00 horas, por lo que quienes lleguen después no tendrán acceso a la votación.</w:t>
      </w:r>
    </w:p>
    <w:p w14:paraId="5A9123F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En el supuesto de que, por causa fundada y motivada, se estableciera un horario distinto para alguna colonia, únicamente se permitirá emitir el voto a las personas que se encuentren formadas dentro del horario señalado para recibir la votación.</w:t>
      </w:r>
    </w:p>
    <w:p w14:paraId="0D1E7A9A"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Sexta. Escrutinio y cómputo</w:t>
      </w:r>
    </w:p>
    <w:p w14:paraId="655229AE" w14:textId="05B8CA9E"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Al concluir la recepción de la votación, quien presida la Mesa Receptora, con el apoyo de </w:t>
      </w:r>
      <w:r w:rsidR="00E22680">
        <w:rPr>
          <w:rFonts w:ascii="Poppins Medium" w:hAnsi="Poppins Medium" w:cs="Poppins Medium"/>
          <w:sz w:val="22"/>
        </w:rPr>
        <w:t>lo</w:t>
      </w:r>
      <w:r w:rsidRPr="002539D9">
        <w:rPr>
          <w:rFonts w:ascii="Poppins Medium" w:hAnsi="Poppins Medium" w:cs="Poppins Medium"/>
          <w:sz w:val="22"/>
        </w:rPr>
        <w:t xml:space="preserve">s demás integrantes, procederá a la apertura de las urnas para </w:t>
      </w:r>
      <w:r w:rsidR="00522F49">
        <w:rPr>
          <w:rFonts w:ascii="Poppins Medium" w:hAnsi="Poppins Medium" w:cs="Poppins Medium"/>
          <w:sz w:val="22"/>
        </w:rPr>
        <w:t>verificar el acta de</w:t>
      </w:r>
      <w:r w:rsidRPr="002539D9">
        <w:rPr>
          <w:rFonts w:ascii="Poppins Medium" w:hAnsi="Poppins Medium" w:cs="Poppins Medium"/>
          <w:sz w:val="22"/>
        </w:rPr>
        <w:t xml:space="preserve">  escrutinio y cómputo de la votación</w:t>
      </w:r>
      <w:r w:rsidR="00522F49">
        <w:rPr>
          <w:rFonts w:ascii="Poppins Medium" w:hAnsi="Poppins Medium" w:cs="Poppins Medium"/>
          <w:sz w:val="22"/>
        </w:rPr>
        <w:t xml:space="preserve"> generado por la urna electrónica 7.0</w:t>
      </w:r>
      <w:r w:rsidRPr="002539D9">
        <w:rPr>
          <w:rFonts w:ascii="Poppins Medium" w:hAnsi="Poppins Medium" w:cs="Poppins Medium"/>
          <w:sz w:val="22"/>
        </w:rPr>
        <w:t xml:space="preserve"> Dicho acto deberá llevarse a cabo dentro de la demarcación en que se haya desarrollado la jornada electiva, en un espacio que garantice condiciones de orden y seguridad, y ante la presencia de las </w:t>
      </w:r>
      <w:r w:rsidRPr="00FE6D5A">
        <w:rPr>
          <w:rFonts w:ascii="Poppins Medium" w:hAnsi="Poppins Medium" w:cs="Poppins Medium"/>
          <w:sz w:val="22"/>
        </w:rPr>
        <w:t>personas candidatas o</w:t>
      </w:r>
      <w:r w:rsidRPr="002539D9">
        <w:rPr>
          <w:rFonts w:ascii="Poppins Medium" w:hAnsi="Poppins Medium" w:cs="Poppins Medium"/>
          <w:sz w:val="22"/>
        </w:rPr>
        <w:t xml:space="preserve"> representantes que se encuentren presentes en ese momento.</w:t>
      </w:r>
    </w:p>
    <w:p w14:paraId="1C15D9D8" w14:textId="2CAA4486"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El cómputo deberá asentarse en el acta correspondiente, precisando cuando menos el número de votos obtenidos por cada planilla, votos nulos</w:t>
      </w:r>
      <w:r w:rsidR="00522F49">
        <w:rPr>
          <w:rFonts w:ascii="Poppins Medium" w:hAnsi="Poppins Medium" w:cs="Poppins Medium"/>
          <w:sz w:val="22"/>
        </w:rPr>
        <w:t xml:space="preserve"> y</w:t>
      </w:r>
      <w:r w:rsidRPr="002539D9">
        <w:rPr>
          <w:rFonts w:ascii="Poppins Medium" w:hAnsi="Poppins Medium" w:cs="Poppins Medium"/>
          <w:sz w:val="22"/>
        </w:rPr>
        <w:t xml:space="preserve"> en su caso, escritos de protesta presentados.</w:t>
      </w:r>
    </w:p>
    <w:p w14:paraId="0D5300F3"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Séptima. Resguardo del paquete electoral y remisión de resultados</w:t>
      </w:r>
    </w:p>
    <w:p w14:paraId="445816B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Una vez concluido el cómputo, la Mesa Receptora levantará el acta correspondiente y procederá al traslado del paquete electoral al Palacio Municipal, donde será resguardado en el espacio que la Comisión Especial de Participación Ciudadana y la Secretaría General Municipal designen para tal efecto. Asimismo, remitirá los resultados a la Comisión Especial </w:t>
      </w:r>
      <w:r w:rsidRPr="002539D9">
        <w:rPr>
          <w:rFonts w:ascii="Poppins Medium" w:hAnsi="Poppins Medium" w:cs="Poppins Medium"/>
          <w:sz w:val="22"/>
        </w:rPr>
        <w:lastRenderedPageBreak/>
        <w:t>de Participación Ciudadana, quien emitirá el proyecto de Dictamen de Validez de la elección para que sea turnado al Ayuntamiento para su aprobación.</w:t>
      </w:r>
    </w:p>
    <w:p w14:paraId="026C12F2"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Octava. Votos válidos y nulos</w:t>
      </w:r>
    </w:p>
    <w:p w14:paraId="071F84B1" w14:textId="77777777" w:rsidR="009C0D7F"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Será válido el voto en el que pueda advertirse de manera clara la voluntad de la persona votante a favor de una sola planilla.</w:t>
      </w:r>
    </w:p>
    <w:p w14:paraId="60323869" w14:textId="62FAF27D" w:rsidR="00E22680" w:rsidRPr="002539D9" w:rsidRDefault="00E22680" w:rsidP="00CF6404">
      <w:pPr>
        <w:spacing w:after="60" w:line="252" w:lineRule="auto"/>
        <w:jc w:val="both"/>
        <w:rPr>
          <w:rFonts w:ascii="Poppins Medium" w:hAnsi="Poppins Medium" w:cs="Poppins Medium"/>
          <w:sz w:val="22"/>
        </w:rPr>
      </w:pPr>
      <w:r>
        <w:rPr>
          <w:rFonts w:ascii="Poppins Medium" w:hAnsi="Poppins Medium" w:cs="Poppins Medium"/>
          <w:sz w:val="22"/>
        </w:rPr>
        <w:t>Serán consierados nulos aquellos votos que:</w:t>
      </w:r>
    </w:p>
    <w:p w14:paraId="5F32254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Se marque más de una planilla;</w:t>
      </w:r>
    </w:p>
    <w:p w14:paraId="21CE4293"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No se marque planilla alguna;</w:t>
      </w:r>
    </w:p>
    <w:p w14:paraId="00DCC7C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La boleta contenga expresiones, leyendas, marcas o elementos que impidan conocer con certeza la voluntad de la persona votante;</w:t>
      </w:r>
    </w:p>
    <w:p w14:paraId="30E84CD2"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La boleta no corresponda a la documentación autorizada para la jornada electiva.</w:t>
      </w:r>
    </w:p>
    <w:p w14:paraId="5AD7EAFB"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Trigésima Novena. Prohibiciones durante la jornada</w:t>
      </w:r>
    </w:p>
    <w:p w14:paraId="285E8A9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Realizar actos de campaña;</w:t>
      </w:r>
    </w:p>
    <w:p w14:paraId="4DF7BE7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Distribuir propaganda;</w:t>
      </w:r>
    </w:p>
    <w:p w14:paraId="34539003"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Entregar dádivas, dinero, materiales, servicios o cualquier beneficio;</w:t>
      </w:r>
    </w:p>
    <w:p w14:paraId="04C88B53"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Coaccionar, intimidar, presionar o inducir indebidamente el voto;</w:t>
      </w:r>
    </w:p>
    <w:p w14:paraId="1C95A687"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Impedir u obstaculizar el ejercicio libre del voto;</w:t>
      </w:r>
    </w:p>
    <w:p w14:paraId="34224570"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 Alterar el orden público o afectar el desarrollo de la jornada;</w:t>
      </w:r>
    </w:p>
    <w:p w14:paraId="21CE9C9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Intervenir indebidamente en las funciones de la Mesa Receptora del Voto;</w:t>
      </w:r>
    </w:p>
    <w:p w14:paraId="0E5A7B4B"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VIII. Utilizar símbolos, colores, lemas o emblemas de partidos políticos, gobiernos o personas servidoras públicas para influir en la votación.</w:t>
      </w:r>
    </w:p>
    <w:p w14:paraId="40389A54"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t>CAPÍTULO DÉCIMO</w:t>
      </w:r>
    </w:p>
    <w:p w14:paraId="56855730" w14:textId="77777777" w:rsidR="009C0D7F" w:rsidRPr="002539D9" w:rsidRDefault="0055611B" w:rsidP="00CF6404">
      <w:pPr>
        <w:keepNext/>
        <w:spacing w:after="0"/>
        <w:jc w:val="center"/>
        <w:rPr>
          <w:rFonts w:ascii="Poppins Medium" w:hAnsi="Poppins Medium" w:cs="Poppins Medium"/>
          <w:sz w:val="22"/>
        </w:rPr>
      </w:pPr>
      <w:r w:rsidRPr="002539D9">
        <w:rPr>
          <w:rFonts w:ascii="Poppins Medium" w:hAnsi="Poppins Medium" w:cs="Poppins Medium"/>
          <w:b/>
          <w:sz w:val="22"/>
        </w:rPr>
        <w:t>DE LOS RESULTADOS Y LA DECLARACIÓN DE VALIDEZ</w:t>
      </w:r>
    </w:p>
    <w:p w14:paraId="546EC200"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Resultados</w:t>
      </w:r>
    </w:p>
    <w:p w14:paraId="3815539D" w14:textId="006F564A" w:rsidR="009C0D7F" w:rsidRPr="0061652B" w:rsidRDefault="0055611B" w:rsidP="00CF6404">
      <w:pPr>
        <w:spacing w:after="60" w:line="252" w:lineRule="auto"/>
        <w:jc w:val="both"/>
        <w:rPr>
          <w:rFonts w:ascii="Poppins Medium" w:hAnsi="Poppins Medium" w:cs="Poppins Medium"/>
          <w:strike/>
          <w:color w:val="FF0000"/>
          <w:sz w:val="22"/>
        </w:rPr>
      </w:pPr>
      <w:r w:rsidRPr="002539D9">
        <w:rPr>
          <w:rFonts w:ascii="Poppins Medium" w:hAnsi="Poppins Medium" w:cs="Poppins Medium"/>
          <w:sz w:val="22"/>
        </w:rPr>
        <w:t>Concluido el cómputo, se harán constar los resultados en el acta correspondiente. Resultará electa la planilla que obtenga el mayor número de votos válidos emitidos en la colonia respectiva</w:t>
      </w:r>
      <w:r w:rsidR="0061652B">
        <w:rPr>
          <w:rFonts w:ascii="Poppins Medium" w:hAnsi="Poppins Medium" w:cs="Poppins Medium"/>
          <w:sz w:val="22"/>
        </w:rPr>
        <w:t>.</w:t>
      </w:r>
    </w:p>
    <w:p w14:paraId="2535912B"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publicación, notificación y efectos de los resultados se sujetarán al Reglamento de Delegaciones y Subdelegaciones del Municipio de Pachuca de Soto, Estado de Hidalgo, a la presente Convocatoria y a los acuerdos que emita la autoridad competente.</w:t>
      </w:r>
    </w:p>
    <w:p w14:paraId="130EDE03"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Primera. Declaración de validez</w:t>
      </w:r>
    </w:p>
    <w:p w14:paraId="3C67E631" w14:textId="64EDF5EF"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 Comisión Especial de Participación Ciudadana elaborará el proyecto de Dictamen de Validez entre el </w:t>
      </w:r>
      <w:r w:rsidR="00CF6404">
        <w:rPr>
          <w:rFonts w:ascii="Poppins Medium" w:hAnsi="Poppins Medium" w:cs="Poppins Medium"/>
          <w:sz w:val="22"/>
        </w:rPr>
        <w:t>26</w:t>
      </w:r>
      <w:r w:rsidRPr="002539D9">
        <w:rPr>
          <w:rFonts w:ascii="Poppins Medium" w:hAnsi="Poppins Medium" w:cs="Poppins Medium"/>
          <w:sz w:val="22"/>
        </w:rPr>
        <w:t xml:space="preserve"> </w:t>
      </w:r>
      <w:r w:rsidR="00CF6404">
        <w:rPr>
          <w:rFonts w:ascii="Poppins Medium" w:hAnsi="Poppins Medium" w:cs="Poppins Medium"/>
          <w:sz w:val="22"/>
        </w:rPr>
        <w:t xml:space="preserve">y 27 </w:t>
      </w:r>
      <w:r w:rsidRPr="002539D9">
        <w:rPr>
          <w:rFonts w:ascii="Poppins Medium" w:hAnsi="Poppins Medium" w:cs="Poppins Medium"/>
          <w:sz w:val="22"/>
        </w:rPr>
        <w:t xml:space="preserve">de </w:t>
      </w:r>
      <w:r w:rsidR="00CF6404">
        <w:rPr>
          <w:rFonts w:ascii="Poppins Medium" w:hAnsi="Poppins Medium" w:cs="Poppins Medium"/>
          <w:sz w:val="22"/>
        </w:rPr>
        <w:t>agosto</w:t>
      </w:r>
      <w:r w:rsidRPr="002539D9">
        <w:rPr>
          <w:rFonts w:ascii="Poppins Medium" w:hAnsi="Poppins Medium" w:cs="Poppins Medium"/>
          <w:sz w:val="22"/>
        </w:rPr>
        <w:t xml:space="preserve"> de 2026, y lo turnará al Ayuntamiento </w:t>
      </w:r>
      <w:r w:rsidR="00CF6404">
        <w:rPr>
          <w:rFonts w:ascii="Poppins Medium" w:hAnsi="Poppins Medium" w:cs="Poppins Medium"/>
          <w:sz w:val="22"/>
        </w:rPr>
        <w:t>d</w:t>
      </w:r>
      <w:r w:rsidRPr="002539D9">
        <w:rPr>
          <w:rFonts w:ascii="Poppins Medium" w:hAnsi="Poppins Medium" w:cs="Poppins Medium"/>
          <w:sz w:val="22"/>
        </w:rPr>
        <w:t xml:space="preserve">el </w:t>
      </w:r>
      <w:r w:rsidR="00CF6404">
        <w:rPr>
          <w:rFonts w:ascii="Poppins Medium" w:hAnsi="Poppins Medium" w:cs="Poppins Medium"/>
          <w:sz w:val="22"/>
        </w:rPr>
        <w:t>28 al 31</w:t>
      </w:r>
      <w:r w:rsidRPr="002539D9">
        <w:rPr>
          <w:rFonts w:ascii="Poppins Medium" w:hAnsi="Poppins Medium" w:cs="Poppins Medium"/>
          <w:sz w:val="22"/>
        </w:rPr>
        <w:t xml:space="preserve"> de </w:t>
      </w:r>
      <w:r w:rsidR="00CF6404">
        <w:rPr>
          <w:rFonts w:ascii="Poppins Medium" w:hAnsi="Poppins Medium" w:cs="Poppins Medium"/>
          <w:sz w:val="22"/>
        </w:rPr>
        <w:t>agosto</w:t>
      </w:r>
      <w:r w:rsidRPr="002539D9">
        <w:rPr>
          <w:rFonts w:ascii="Poppins Medium" w:hAnsi="Poppins Medium" w:cs="Poppins Medium"/>
          <w:sz w:val="22"/>
        </w:rPr>
        <w:t xml:space="preserve"> de 2026. El Ayuntamiento emitirá la Declaratoria de Validez en sesión ordinaria o extraordinaria, con base en los resultados oficiales del cómputo de votos.</w:t>
      </w:r>
    </w:p>
    <w:p w14:paraId="78F6BC1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lastRenderedPageBreak/>
        <w:t>La entrega de constancias, toma de protesta y expedición de nombramientos procederá una vez que la elección haya sido declarada válida y se hayan resuelto, en su caso, los medios de impugnación correspondientes.</w:t>
      </w:r>
    </w:p>
    <w:p w14:paraId="2C9BAE54"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DÉCIMO PRIMERO</w:t>
      </w:r>
    </w:p>
    <w:p w14:paraId="6B7BA7DA"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LOS MEDIOS DE IMPUGNACIÓN</w:t>
      </w:r>
    </w:p>
    <w:p w14:paraId="01E3402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Segunda. Medios de impugnación procedentes</w:t>
      </w:r>
    </w:p>
    <w:p w14:paraId="06209F4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Las personas integrantes de las fórmulas registradas y validadas podrán interponer los siguientes medios de impugnación:</w:t>
      </w:r>
    </w:p>
    <w:p w14:paraId="2C8B972E"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Queja, en contra de otras candidaturas por presuntas violaciones a la Constitución Política de los Estados Unidos Mexicanos, la Constitución Política del Estado de Hidalgo, la Ley Orgánica Municipal para el Estado de Hidalgo, el Reglamento de Delegaciones y Subdelegaciones del Municipio de Pachuca de Soto, Estado de Hidalgo, la presente Convocatoria y demás determinaciones aplicables;</w:t>
      </w:r>
    </w:p>
    <w:p w14:paraId="02337A2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Apelación, en contra de actos emitidos por la Comisión Especial de Participación Ciudadana o sus órganos auxiliares, por la presunta afectación a derechos político-electorales durante el procedimiento de elección;</w:t>
      </w:r>
    </w:p>
    <w:p w14:paraId="0BE1C21C"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Inconformidad, para hacer valer causales de nulidad en contra de los resultados y declaración de validez de la elección.</w:t>
      </w:r>
    </w:p>
    <w:p w14:paraId="6EE07424"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Tercera. Requisitos de los medios de impugnación</w:t>
      </w:r>
    </w:p>
    <w:p w14:paraId="33D4789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Nombre completo de la persona candidata promovente;</w:t>
      </w:r>
    </w:p>
    <w:p w14:paraId="792371B3"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Personería, cuando se promueva a nombre de otra persona;</w:t>
      </w:r>
    </w:p>
    <w:p w14:paraId="5FCDE459"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Autoridad o persona responsable del acto impugnado;</w:t>
      </w:r>
    </w:p>
    <w:p w14:paraId="78BE222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Relación clara de hechos;</w:t>
      </w:r>
    </w:p>
    <w:p w14:paraId="3130A9E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Agravios o razones de inconformidad;</w:t>
      </w:r>
    </w:p>
    <w:p w14:paraId="32F3C3D6"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 Pruebas documentales públicas o privadas, fotografías, videos u otros medios electrónicos;</w:t>
      </w:r>
    </w:p>
    <w:p w14:paraId="4CACC14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Copias de traslado necesarias;</w:t>
      </w:r>
    </w:p>
    <w:p w14:paraId="1A80C200"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VIII. Domicilio, número telefónico o correo electrónico para recibir notificaciones;</w:t>
      </w:r>
    </w:p>
    <w:p w14:paraId="589F4CB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IX. Firma autógrafa de quien promueve.</w:t>
      </w:r>
    </w:p>
    <w:p w14:paraId="724F1D0F"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Cuarta. Plazos</w:t>
      </w:r>
    </w:p>
    <w:p w14:paraId="601AD01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Los recursos de Queja y Apelación deberán presentarse dentro de los dos días hábiles siguientes a la fecha en que ocurrieron los hechos o se tuvo conocimiento del acto o acuerdo impugnado.</w:t>
      </w:r>
    </w:p>
    <w:p w14:paraId="7FAD13A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El Recurso de Inconformidad deberá presentarse dentro de los tres días hábiles contados a partir del día en que se notificó o se tuvo conocimiento del acuerdo, dictamen o resultado que se pretende impugnar.</w:t>
      </w:r>
    </w:p>
    <w:p w14:paraId="2DD915EA"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lastRenderedPageBreak/>
        <w:t>Los medios de impugnación deberán presentarse en Oficialía de Partes de la Presidencia Municipal, en horario de 08:30 a 16:30 horas, salvo determinación fundada y motivada de la autoridad competente.</w:t>
      </w:r>
    </w:p>
    <w:p w14:paraId="7C2A76DD"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Quinta. Comisión de Justicia</w:t>
      </w:r>
    </w:p>
    <w:p w14:paraId="041EF9B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Para la resolución de los Recursos de Apelación e Inconformidad se integrará una Comisión de Justicia conformada por una persona integrante de la Comisión Permanente de Derechos Humanos, quien la presidirá; una persona integrante de la Comisión Permanente de Igualdad y Género; y la persona perteneciente al área jurídica de la Secretaría General Municipal.</w:t>
      </w:r>
    </w:p>
    <w:p w14:paraId="335EBE05"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Para la sustanciación y resolución de los medios de impugnación, la Comisión de Justicia se apoyará de la persona titular de la Oficialía Mayor del Ayuntamiento, quien realizará los proyectos de acuerdo y resolución correspondientes.</w:t>
      </w:r>
    </w:p>
    <w:p w14:paraId="54AC85C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Sexta. Notificaciones</w:t>
      </w:r>
    </w:p>
    <w:p w14:paraId="79960E5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Los acuerdos, dictámenes o resoluciones de la Comisión Especial de Participación Ciudadana o de la Comisión de Justicia se notificarán por conducto de la Secretaría General Municipal, mediante el personal que ésta designe. Las notificaciones podrán realizarse de forma personal, por estrados, por oficio, correo electrónico, número telefónico o por los demás medios que permitan tener certeza de la comunicación, conforme a la normativa aplicable.</w:t>
      </w:r>
    </w:p>
    <w:p w14:paraId="0CB03B81"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Séptima. Causales de nulidad</w:t>
      </w:r>
    </w:p>
    <w:p w14:paraId="5FE783ED" w14:textId="6EAD152E"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 elección de Delegación y Subdelegación podrá ser declarada nula cuando se acredite </w:t>
      </w:r>
      <w:r w:rsidR="000502D1">
        <w:rPr>
          <w:rFonts w:ascii="Poppins Medium" w:hAnsi="Poppins Medium" w:cs="Poppins Medium"/>
          <w:sz w:val="22"/>
        </w:rPr>
        <w:t xml:space="preserve">determinancia en </w:t>
      </w:r>
      <w:r w:rsidRPr="002539D9">
        <w:rPr>
          <w:rFonts w:ascii="Poppins Medium" w:hAnsi="Poppins Medium" w:cs="Poppins Medium"/>
          <w:sz w:val="22"/>
        </w:rPr>
        <w:t>cualquiera de las causales previstas en el Reglamento de Delegaciones y Subdelegaciones del Municipio de Pachuca de Soto, Estado de Hidalgo, incluyendo, de manera enunciativa:</w:t>
      </w:r>
    </w:p>
    <w:p w14:paraId="4FBD008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 Intervención directa de partidos, agrupaciones políticas, agrupaciones religiosas o personas servidoras públicas de cualquier orden de gobierno para beneficiar o perjudicar a alguna planilla;</w:t>
      </w:r>
    </w:p>
    <w:p w14:paraId="20CAF8D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 Coacción, intimidación, amenazas o presión a las vecinas y los vecinos;</w:t>
      </w:r>
    </w:p>
    <w:p w14:paraId="25B82A5E"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III. Entrega de dinero o artículos utilitarios durante campaña o jornada para obtener el voto;</w:t>
      </w:r>
    </w:p>
    <w:p w14:paraId="253E13B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IV. Participación de votantes que no pertenezcan a la demarcación o no cumplan requisitos de residencia;</w:t>
      </w:r>
    </w:p>
    <w:p w14:paraId="59873CD4"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 Instalación injustificada de la Mesa Receptora en lugar distinto al señalado;</w:t>
      </w:r>
    </w:p>
    <w:p w14:paraId="343579B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 Recepción injustificada de la votación por personas no autorizadas;</w:t>
      </w:r>
    </w:p>
    <w:p w14:paraId="028A4BA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 Error en el cómputo de votos que no pueda corregirse de manera inmediata;</w:t>
      </w:r>
    </w:p>
    <w:p w14:paraId="0E84082D"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VIII. Empate entre planillas.</w:t>
      </w:r>
    </w:p>
    <w:p w14:paraId="7A3A7206"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lastRenderedPageBreak/>
        <w:t>CAPÍTULO DÉCIMO SEGUNDO</w:t>
      </w:r>
    </w:p>
    <w:p w14:paraId="2F35528E"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LA TOMA DE PROTESTA, NOMBRAMIENTOS Y CAPACITACIÓN</w:t>
      </w:r>
    </w:p>
    <w:p w14:paraId="2BACED86"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Octava. Toma de protesta</w:t>
      </w:r>
    </w:p>
    <w:p w14:paraId="242102A7" w14:textId="6C3E7A86"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Una vez declarada la validez de la elección y resueltos los medios de impugnación que, en su caso se hubieren presentado, las personas electas rendirán protesta ante el Ayuntamiento en la fecha, hora y lugar que se determine. </w:t>
      </w:r>
    </w:p>
    <w:p w14:paraId="216F7366" w14:textId="4D79FA0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Cuadragésima Novena. Nombramientos</w:t>
      </w:r>
    </w:p>
    <w:p w14:paraId="4BAAC268"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autoridad competente expedirá los nombramientos correspondientes a las personas titulares de las Delegaciones y Subdelegaciones Municipales electas, así como a sus suplentes, conforme al Reglamento y a los acuerdos aprobados por el Ayuntamiento.</w:t>
      </w:r>
    </w:p>
    <w:p w14:paraId="70F0EC04"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Quincuagésima. Periodo de funciones</w:t>
      </w:r>
    </w:p>
    <w:p w14:paraId="659B464B" w14:textId="740DCD1E"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Las personas electas durarán en el encargo durante el periodo de la administración municipal en la que fueron electas, conforme al Reglamento de Delegaciones y Subdelegaciones del Municipio de Pachuca de Soto, Estado de Hidalgo y no podrán repetir en el mismo cargo en la administración siguiente.</w:t>
      </w:r>
    </w:p>
    <w:p w14:paraId="10E49A5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Quincuagésima Primera. Capacitación</w:t>
      </w:r>
    </w:p>
    <w:p w14:paraId="2D02C9F0" w14:textId="416A53FC"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Las personas titulares de las Delegaciones y Subdelegaciones Municipales deberán recibir capacitación dentro de los primeros treinta días hábiles siguientes a la toma de protesta realizada ante el Ayuntamiento. La capacitación será impartida por la Comisión Especial de Participación Ciudadana e incluirá, por lo menos, temas relativos al Reglamento, las áreas que integran la Administración Pública Municipal, la forma de ingresar y dar seguimiento a gestiones, y el papel de las y los </w:t>
      </w:r>
      <w:r w:rsidR="0075111B">
        <w:rPr>
          <w:rFonts w:ascii="Poppins Medium" w:hAnsi="Poppins Medium" w:cs="Poppins Medium"/>
          <w:sz w:val="22"/>
        </w:rPr>
        <w:t xml:space="preserve">titulares de las Delegaciones y subdelegaciones </w:t>
      </w:r>
      <w:r w:rsidRPr="002539D9">
        <w:rPr>
          <w:rFonts w:ascii="Poppins Medium" w:hAnsi="Poppins Medium" w:cs="Poppins Medium"/>
          <w:sz w:val="22"/>
        </w:rPr>
        <w:t>municipales.</w:t>
      </w:r>
    </w:p>
    <w:p w14:paraId="5F09C218"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DÉCIMO TERCERO</w:t>
      </w:r>
    </w:p>
    <w:p w14:paraId="1467FE9E"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COMUNIDADES INDÍGENAS, ACCESIBILIDAD E INCLUSIÓN</w:t>
      </w:r>
    </w:p>
    <w:p w14:paraId="749FBC73"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Quincuagésima Segunda. Comunidades indígenas y sistemas normativos internos</w:t>
      </w:r>
    </w:p>
    <w:p w14:paraId="2F0D8BCD" w14:textId="68C46C45"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Cuando alguna colonia, barrio, fraccionamiento, comunidad o pueblo participante cuente con población indígena, formas propias de organización comunitaria o sistemas normativos internos reconocibles, la Comisión Especial de Participación Ciudadana y la Secretaría General Municipal deberán adoptar medidas razonables para garantizar el derecho a la participación, la igualdad entre mujeres y hombres, la no discriminación y el respeto a los derechos humanos.</w:t>
      </w:r>
    </w:p>
    <w:p w14:paraId="35B91369"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En ningún caso los sistemas normativos internos podrán restringir el derecho de las mujeres a votar, ser votadas, integrar fórmulas, ejercer el cargo o participar en condiciones de igualdad.</w:t>
      </w:r>
    </w:p>
    <w:p w14:paraId="182A781E"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lastRenderedPageBreak/>
        <w:t>Quincuagésima Tercera. Accesibilidad</w:t>
      </w:r>
    </w:p>
    <w:p w14:paraId="304EC9A0" w14:textId="20D71F4F"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Comisión Especial de Participación Ciudadana y la Secretaría General Municipal procurarán que los espacios de registro, publicación, capacitación, Mesas Receptoras del Voto y demás actos del procedimiento sean accesibles para personas mayores, personas con discapacidad, mujeres embarazadas y personas que requieran ajustes razonables.</w:t>
      </w:r>
    </w:p>
    <w:p w14:paraId="5999D7D7"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CAPÍTULO DÉCIMO CUARTO</w:t>
      </w:r>
    </w:p>
    <w:p w14:paraId="7DFA2F57" w14:textId="77777777" w:rsidR="009C0D7F" w:rsidRPr="002539D9" w:rsidRDefault="0055611B" w:rsidP="00CF6404">
      <w:pPr>
        <w:keepNext/>
        <w:spacing w:after="0" w:line="240" w:lineRule="auto"/>
        <w:jc w:val="center"/>
        <w:rPr>
          <w:rFonts w:ascii="Poppins Medium" w:hAnsi="Poppins Medium" w:cs="Poppins Medium"/>
          <w:sz w:val="22"/>
        </w:rPr>
      </w:pPr>
      <w:r w:rsidRPr="002539D9">
        <w:rPr>
          <w:rFonts w:ascii="Poppins Medium" w:hAnsi="Poppins Medium" w:cs="Poppins Medium"/>
          <w:b/>
          <w:sz w:val="22"/>
        </w:rPr>
        <w:t>DE LO NO PREVISTO</w:t>
      </w:r>
    </w:p>
    <w:p w14:paraId="01F70D74" w14:textId="77777777" w:rsidR="009C0D7F" w:rsidRPr="002539D9" w:rsidRDefault="0055611B" w:rsidP="00CF6404">
      <w:pPr>
        <w:keepNext/>
        <w:spacing w:before="120" w:after="60"/>
        <w:jc w:val="both"/>
        <w:rPr>
          <w:rFonts w:ascii="Poppins Medium" w:hAnsi="Poppins Medium" w:cs="Poppins Medium"/>
          <w:sz w:val="22"/>
        </w:rPr>
      </w:pPr>
      <w:r w:rsidRPr="002539D9">
        <w:rPr>
          <w:rFonts w:ascii="Poppins Medium" w:hAnsi="Poppins Medium" w:cs="Poppins Medium"/>
          <w:b/>
          <w:sz w:val="22"/>
        </w:rPr>
        <w:t>Quincuagésima Cuarta. Casos no previstos</w:t>
      </w:r>
    </w:p>
    <w:p w14:paraId="7DCBBD87" w14:textId="212A1B96"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Los casos no previstos en la presente Convocatoria serán resueltos por</w:t>
      </w:r>
      <w:r w:rsidR="00C81C9C">
        <w:rPr>
          <w:rFonts w:ascii="Poppins Medium" w:hAnsi="Poppins Medium" w:cs="Poppins Medium"/>
          <w:sz w:val="22"/>
        </w:rPr>
        <w:t xml:space="preserve"> la Comisión Especial de Participación Ciudadana en coordinación con la Secretaria General Municipal</w:t>
      </w:r>
      <w:r w:rsidR="00C81C9C">
        <w:rPr>
          <w:rFonts w:ascii="Poppins Medium" w:hAnsi="Poppins Medium" w:cs="Poppins Medium"/>
          <w:color w:val="000000" w:themeColor="text1"/>
          <w:sz w:val="22"/>
        </w:rPr>
        <w:t>.</w:t>
      </w:r>
    </w:p>
    <w:p w14:paraId="0C32F290" w14:textId="77777777" w:rsidR="009C0D7F" w:rsidRPr="002539D9" w:rsidRDefault="0055611B" w:rsidP="00AC02E0">
      <w:pPr>
        <w:keepNext/>
        <w:spacing w:before="160" w:after="60"/>
        <w:jc w:val="center"/>
        <w:rPr>
          <w:rFonts w:ascii="Poppins Medium" w:hAnsi="Poppins Medium" w:cs="Poppins Medium"/>
          <w:sz w:val="22"/>
        </w:rPr>
      </w:pPr>
      <w:r w:rsidRPr="002539D9">
        <w:rPr>
          <w:rFonts w:ascii="Poppins Medium" w:hAnsi="Poppins Medium" w:cs="Poppins Medium"/>
          <w:b/>
          <w:sz w:val="22"/>
        </w:rPr>
        <w:t>TRANSITORIOS</w:t>
      </w:r>
    </w:p>
    <w:p w14:paraId="199034F0"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b/>
          <w:sz w:val="22"/>
        </w:rPr>
        <w:t>Primero.</w:t>
      </w:r>
      <w:r w:rsidRPr="002539D9">
        <w:rPr>
          <w:rFonts w:ascii="Poppins Medium" w:hAnsi="Poppins Medium" w:cs="Poppins Medium"/>
          <w:sz w:val="22"/>
        </w:rPr>
        <w:t xml:space="preserve"> La presente Convocatoria entrará en vigor el día de su publicación.</w:t>
      </w:r>
    </w:p>
    <w:p w14:paraId="4C4B9E9F"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b/>
          <w:sz w:val="22"/>
        </w:rPr>
        <w:t>Segundo.</w:t>
      </w:r>
      <w:r w:rsidRPr="002539D9">
        <w:rPr>
          <w:rFonts w:ascii="Poppins Medium" w:hAnsi="Poppins Medium" w:cs="Poppins Medium"/>
          <w:sz w:val="22"/>
        </w:rPr>
        <w:t xml:space="preserve"> La Comisión Especial de Participación Ciudadana, en coordinación con la Secretaría General Municipal, realizará las acciones necesarias para su difusión en los medios previstos en la presente Convocatoria.</w:t>
      </w:r>
    </w:p>
    <w:p w14:paraId="0C1125E3"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b/>
          <w:sz w:val="22"/>
        </w:rPr>
        <w:t>Tercero.</w:t>
      </w:r>
      <w:r w:rsidRPr="002539D9">
        <w:rPr>
          <w:rFonts w:ascii="Poppins Medium" w:hAnsi="Poppins Medium" w:cs="Poppins Medium"/>
          <w:sz w:val="22"/>
        </w:rPr>
        <w:t xml:space="preserve"> Para efectos de esta Convocatoria, cualquier referencia a colonia comprenderá, cuando corresponda, barrio, fraccionamiento, comunidad, pueblo o demarcación territorial aprobada por el Ayuntamiento.</w:t>
      </w:r>
    </w:p>
    <w:p w14:paraId="08E72D11" w14:textId="77777777" w:rsidR="009C0D7F" w:rsidRPr="002539D9"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b/>
          <w:sz w:val="22"/>
        </w:rPr>
        <w:t>Cuarto.</w:t>
      </w:r>
      <w:r w:rsidRPr="002539D9">
        <w:rPr>
          <w:rFonts w:ascii="Poppins Medium" w:hAnsi="Poppins Medium" w:cs="Poppins Medium"/>
          <w:sz w:val="22"/>
        </w:rPr>
        <w:t xml:space="preserve"> Las ubicaciones de Mesas Receptoras del Voto señaladas en el Anexo Único podrán precisarse o modificarse por causa justificada, mediante publicación oportuna y fundada por la Comisión Especial de Participación Ciudadana y la Secretaría General Municipal.</w:t>
      </w:r>
    </w:p>
    <w:p w14:paraId="27B8901D" w14:textId="54FCF128" w:rsidR="009C0D7F"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 xml:space="preserve">Dado en el Municipio de Pachuca de Soto, Hidalgo, a los </w:t>
      </w:r>
      <w:r w:rsidR="006459E9">
        <w:rPr>
          <w:rFonts w:ascii="Poppins Medium" w:hAnsi="Poppins Medium" w:cs="Poppins Medium"/>
          <w:sz w:val="22"/>
        </w:rPr>
        <w:t>03</w:t>
      </w:r>
      <w:r w:rsidRPr="002539D9">
        <w:rPr>
          <w:rFonts w:ascii="Poppins Medium" w:hAnsi="Poppins Medium" w:cs="Poppins Medium"/>
          <w:sz w:val="22"/>
        </w:rPr>
        <w:t xml:space="preserve"> días del mes de </w:t>
      </w:r>
      <w:r w:rsidR="006459E9">
        <w:rPr>
          <w:rFonts w:ascii="Poppins Medium" w:hAnsi="Poppins Medium" w:cs="Poppins Medium"/>
          <w:sz w:val="22"/>
        </w:rPr>
        <w:t>agosto</w:t>
      </w:r>
      <w:r w:rsidRPr="002539D9">
        <w:rPr>
          <w:rFonts w:ascii="Poppins Medium" w:hAnsi="Poppins Medium" w:cs="Poppins Medium"/>
          <w:sz w:val="22"/>
        </w:rPr>
        <w:t xml:space="preserve"> de 2026.</w:t>
      </w:r>
    </w:p>
    <w:p w14:paraId="757FFDEF" w14:textId="77777777" w:rsidR="00C81C9C" w:rsidRPr="002539D9" w:rsidRDefault="00C81C9C" w:rsidP="00CF6404">
      <w:pPr>
        <w:spacing w:after="60" w:line="252" w:lineRule="auto"/>
        <w:jc w:val="both"/>
        <w:rPr>
          <w:rFonts w:ascii="Poppins Medium" w:hAnsi="Poppins Medium" w:cs="Poppins Medium"/>
          <w:sz w:val="22"/>
        </w:rPr>
      </w:pPr>
    </w:p>
    <w:p w14:paraId="6E7D5F15" w14:textId="77777777" w:rsidR="009C0D7F" w:rsidRDefault="0055611B" w:rsidP="00CF6404">
      <w:pPr>
        <w:spacing w:before="160" w:after="80"/>
        <w:jc w:val="center"/>
        <w:rPr>
          <w:rFonts w:ascii="Poppins Medium" w:hAnsi="Poppins Medium" w:cs="Poppins Medium"/>
          <w:b/>
          <w:sz w:val="22"/>
        </w:rPr>
      </w:pPr>
      <w:r w:rsidRPr="002539D9">
        <w:rPr>
          <w:rFonts w:ascii="Poppins Medium" w:hAnsi="Poppins Medium" w:cs="Poppins Medium"/>
          <w:b/>
          <w:sz w:val="22"/>
        </w:rPr>
        <w:t>ATENTAMENTE</w:t>
      </w:r>
    </w:p>
    <w:p w14:paraId="6970A767" w14:textId="77777777" w:rsidR="000F0A71" w:rsidRPr="002539D9" w:rsidRDefault="000F0A71" w:rsidP="00CF6404">
      <w:pPr>
        <w:spacing w:before="160" w:after="80"/>
        <w:jc w:val="center"/>
        <w:rPr>
          <w:rFonts w:ascii="Poppins Medium" w:hAnsi="Poppins Medium" w:cs="Poppins Medium"/>
          <w:sz w:val="22"/>
        </w:rPr>
      </w:pPr>
    </w:p>
    <w:p w14:paraId="5AB58B75" w14:textId="77777777" w:rsidR="009C0D7F" w:rsidRPr="002539D9" w:rsidRDefault="0055611B" w:rsidP="00CF6404">
      <w:pPr>
        <w:spacing w:after="0"/>
        <w:jc w:val="center"/>
        <w:rPr>
          <w:rFonts w:ascii="Poppins Medium" w:hAnsi="Poppins Medium" w:cs="Poppins Medium"/>
          <w:sz w:val="22"/>
        </w:rPr>
      </w:pPr>
      <w:r w:rsidRPr="002539D9">
        <w:rPr>
          <w:rFonts w:ascii="Poppins Medium" w:hAnsi="Poppins Medium" w:cs="Poppins Medium"/>
          <w:b/>
          <w:sz w:val="22"/>
        </w:rPr>
        <w:t>COMISIÓN ESPECIAL DE PARTICIPACIÓN CIUDADANA</w:t>
      </w:r>
    </w:p>
    <w:p w14:paraId="4F177A55" w14:textId="77777777" w:rsidR="000F0A71" w:rsidRDefault="000F0A71" w:rsidP="00CF6404">
      <w:pPr>
        <w:spacing w:after="0"/>
        <w:jc w:val="center"/>
        <w:rPr>
          <w:rFonts w:ascii="Poppins Medium" w:hAnsi="Poppins Medium" w:cs="Poppins Medium"/>
          <w:b/>
          <w:sz w:val="22"/>
        </w:rPr>
      </w:pPr>
    </w:p>
    <w:p w14:paraId="01B3F7D3" w14:textId="0EF10347" w:rsidR="009C0D7F" w:rsidRPr="002539D9" w:rsidRDefault="0055611B" w:rsidP="00CF6404">
      <w:pPr>
        <w:spacing w:after="0"/>
        <w:jc w:val="center"/>
        <w:rPr>
          <w:rFonts w:ascii="Poppins Medium" w:hAnsi="Poppins Medium" w:cs="Poppins Medium"/>
          <w:sz w:val="22"/>
        </w:rPr>
      </w:pPr>
      <w:r w:rsidRPr="002539D9">
        <w:rPr>
          <w:rFonts w:ascii="Poppins Medium" w:hAnsi="Poppins Medium" w:cs="Poppins Medium"/>
          <w:b/>
          <w:sz w:val="22"/>
        </w:rPr>
        <w:t>SECRETARÍA GENERAL MUNICIPAL</w:t>
      </w:r>
    </w:p>
    <w:p w14:paraId="0C9A8A2C" w14:textId="77777777" w:rsidR="009C0D7F" w:rsidRPr="002539D9" w:rsidRDefault="0055611B" w:rsidP="00CF6404">
      <w:pPr>
        <w:jc w:val="center"/>
        <w:rPr>
          <w:rFonts w:ascii="Poppins Medium" w:hAnsi="Poppins Medium" w:cs="Poppins Medium"/>
          <w:sz w:val="22"/>
        </w:rPr>
      </w:pPr>
      <w:r w:rsidRPr="002539D9">
        <w:rPr>
          <w:rFonts w:ascii="Poppins Medium" w:hAnsi="Poppins Medium" w:cs="Poppins Medium"/>
          <w:sz w:val="22"/>
        </w:rPr>
        <w:br w:type="page"/>
      </w:r>
    </w:p>
    <w:p w14:paraId="1FB37627" w14:textId="77777777" w:rsidR="009C0D7F" w:rsidRPr="002539D9" w:rsidRDefault="0055611B" w:rsidP="00CF6404">
      <w:pPr>
        <w:keepNext/>
        <w:spacing w:before="160" w:after="60"/>
        <w:jc w:val="center"/>
        <w:rPr>
          <w:rFonts w:ascii="Poppins Medium" w:hAnsi="Poppins Medium" w:cs="Poppins Medium"/>
          <w:sz w:val="22"/>
        </w:rPr>
      </w:pPr>
      <w:r w:rsidRPr="002539D9">
        <w:rPr>
          <w:rFonts w:ascii="Poppins Medium" w:hAnsi="Poppins Medium" w:cs="Poppins Medium"/>
          <w:b/>
          <w:sz w:val="22"/>
        </w:rPr>
        <w:lastRenderedPageBreak/>
        <w:t>ANEXO ÚNICO</w:t>
      </w:r>
    </w:p>
    <w:p w14:paraId="42C88A8A" w14:textId="77777777" w:rsidR="009C0D7F" w:rsidRPr="002539D9" w:rsidRDefault="0055611B" w:rsidP="00CF6404">
      <w:pPr>
        <w:keepNext/>
        <w:spacing w:before="160" w:after="60"/>
        <w:jc w:val="center"/>
        <w:rPr>
          <w:rFonts w:ascii="Poppins Medium" w:hAnsi="Poppins Medium" w:cs="Poppins Medium"/>
          <w:sz w:val="22"/>
        </w:rPr>
      </w:pPr>
      <w:r w:rsidRPr="002539D9">
        <w:rPr>
          <w:rFonts w:ascii="Poppins Medium" w:hAnsi="Poppins Medium" w:cs="Poppins Medium"/>
          <w:b/>
          <w:sz w:val="22"/>
        </w:rPr>
        <w:t>COLONIAS Y UBICACIÓN DE MESAS RECEPTORAS DEL VOTO - BLOQUE I - PARTE CENTRAL</w:t>
      </w:r>
    </w:p>
    <w:p w14:paraId="227797D7" w14:textId="77777777" w:rsidR="009C0D7F" w:rsidRDefault="0055611B" w:rsidP="00CF6404">
      <w:pPr>
        <w:spacing w:after="60" w:line="252" w:lineRule="auto"/>
        <w:jc w:val="both"/>
        <w:rPr>
          <w:rFonts w:ascii="Poppins Medium" w:hAnsi="Poppins Medium" w:cs="Poppins Medium"/>
          <w:sz w:val="22"/>
        </w:rPr>
      </w:pPr>
      <w:r w:rsidRPr="002539D9">
        <w:rPr>
          <w:rFonts w:ascii="Poppins Medium" w:hAnsi="Poppins Medium" w:cs="Poppins Medium"/>
          <w:sz w:val="22"/>
        </w:rPr>
        <w:t>La siguiente relación contiene las colonias comprendidas en la presente Convocatoria y el lugar previsto para la instalación de la Mesa Receptora del Voto correspondiente. La ubicación definitiva deberá publicarse en los términos de la base Vigésima Séptima.</w:t>
      </w:r>
    </w:p>
    <w:p w14:paraId="4E9FBC2B" w14:textId="77777777" w:rsidR="003574BF" w:rsidRPr="002539D9" w:rsidRDefault="003574BF" w:rsidP="00CF6404">
      <w:pPr>
        <w:spacing w:after="60" w:line="252" w:lineRule="auto"/>
        <w:jc w:val="both"/>
        <w:rPr>
          <w:rFonts w:ascii="Poppins Medium" w:hAnsi="Poppins Medium" w:cs="Poppins Medium"/>
          <w:sz w:val="22"/>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812"/>
        <w:gridCol w:w="2268"/>
        <w:gridCol w:w="3118"/>
        <w:gridCol w:w="3402"/>
      </w:tblGrid>
      <w:tr w:rsidR="006711F7" w:rsidRPr="002539D9" w14:paraId="66E4B878" w14:textId="77777777" w:rsidTr="00B31465">
        <w:trPr>
          <w:jc w:val="center"/>
        </w:trPr>
        <w:tc>
          <w:tcPr>
            <w:tcW w:w="623" w:type="dxa"/>
            <w:shd w:val="clear" w:color="auto" w:fill="E2F0D9"/>
          </w:tcPr>
          <w:p w14:paraId="21840A42"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b/>
                <w:sz w:val="22"/>
              </w:rPr>
              <w:t>Núm</w:t>
            </w:r>
            <w:r w:rsidRPr="002539D9">
              <w:rPr>
                <w:rFonts w:ascii="Poppins Medium" w:hAnsi="Poppins Medium" w:cs="Poppins Medium"/>
                <w:b/>
              </w:rPr>
              <w:t>.</w:t>
            </w:r>
          </w:p>
        </w:tc>
        <w:tc>
          <w:tcPr>
            <w:tcW w:w="2268" w:type="dxa"/>
            <w:shd w:val="clear" w:color="auto" w:fill="E2F0D9"/>
          </w:tcPr>
          <w:p w14:paraId="618A4464"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b/>
                <w:sz w:val="22"/>
              </w:rPr>
              <w:t>Colonia</w:t>
            </w:r>
          </w:p>
        </w:tc>
        <w:tc>
          <w:tcPr>
            <w:tcW w:w="3118" w:type="dxa"/>
            <w:shd w:val="clear" w:color="auto" w:fill="E2F0D9"/>
          </w:tcPr>
          <w:p w14:paraId="106E95E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b/>
                <w:sz w:val="22"/>
              </w:rPr>
              <w:t xml:space="preserve">Lugar </w:t>
            </w:r>
            <w:r>
              <w:rPr>
                <w:rFonts w:ascii="Poppins Medium" w:hAnsi="Poppins Medium" w:cs="Poppins Medium"/>
                <w:b/>
              </w:rPr>
              <w:t>d</w:t>
            </w:r>
            <w:r w:rsidRPr="002539D9">
              <w:rPr>
                <w:rFonts w:ascii="Poppins Medium" w:hAnsi="Poppins Medium" w:cs="Poppins Medium"/>
                <w:b/>
              </w:rPr>
              <w:t xml:space="preserve">e Instalación </w:t>
            </w:r>
            <w:r>
              <w:rPr>
                <w:rFonts w:ascii="Poppins Medium" w:hAnsi="Poppins Medium" w:cs="Poppins Medium"/>
                <w:b/>
              </w:rPr>
              <w:t>d</w:t>
            </w:r>
            <w:r w:rsidRPr="002539D9">
              <w:rPr>
                <w:rFonts w:ascii="Poppins Medium" w:hAnsi="Poppins Medium" w:cs="Poppins Medium"/>
                <w:b/>
              </w:rPr>
              <w:t xml:space="preserve">e </w:t>
            </w:r>
            <w:r>
              <w:rPr>
                <w:rFonts w:ascii="Poppins Medium" w:hAnsi="Poppins Medium" w:cs="Poppins Medium"/>
                <w:b/>
              </w:rPr>
              <w:t>l</w:t>
            </w:r>
            <w:r w:rsidRPr="002539D9">
              <w:rPr>
                <w:rFonts w:ascii="Poppins Medium" w:hAnsi="Poppins Medium" w:cs="Poppins Medium"/>
                <w:b/>
              </w:rPr>
              <w:t xml:space="preserve">a </w:t>
            </w:r>
            <w:r w:rsidRPr="002539D9">
              <w:rPr>
                <w:rFonts w:ascii="Poppins Medium" w:hAnsi="Poppins Medium" w:cs="Poppins Medium"/>
                <w:b/>
                <w:sz w:val="22"/>
              </w:rPr>
              <w:t>Mesa Receptora</w:t>
            </w:r>
          </w:p>
        </w:tc>
        <w:tc>
          <w:tcPr>
            <w:tcW w:w="3402" w:type="dxa"/>
            <w:shd w:val="clear" w:color="auto" w:fill="E2F0D9"/>
          </w:tcPr>
          <w:p w14:paraId="7D7AB0F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b/>
                <w:sz w:val="22"/>
              </w:rPr>
              <w:t>Domicilio</w:t>
            </w:r>
          </w:p>
        </w:tc>
      </w:tr>
      <w:tr w:rsidR="006711F7" w:rsidRPr="002539D9" w14:paraId="50C4B4CE" w14:textId="77777777" w:rsidTr="00B31465">
        <w:trPr>
          <w:jc w:val="center"/>
        </w:trPr>
        <w:tc>
          <w:tcPr>
            <w:tcW w:w="623" w:type="dxa"/>
          </w:tcPr>
          <w:p w14:paraId="6F85B646"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w:t>
            </w:r>
          </w:p>
        </w:tc>
        <w:tc>
          <w:tcPr>
            <w:tcW w:w="2268" w:type="dxa"/>
          </w:tcPr>
          <w:p w14:paraId="77AE7DB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Bosques </w:t>
            </w:r>
            <w:r>
              <w:rPr>
                <w:rFonts w:ascii="Poppins Medium" w:hAnsi="Poppins Medium" w:cs="Poppins Medium"/>
              </w:rPr>
              <w:t>d</w:t>
            </w:r>
            <w:r w:rsidRPr="002539D9">
              <w:rPr>
                <w:rFonts w:ascii="Poppins Medium" w:hAnsi="Poppins Medium" w:cs="Poppins Medium"/>
              </w:rPr>
              <w:t>el Peñar</w:t>
            </w:r>
          </w:p>
        </w:tc>
        <w:tc>
          <w:tcPr>
            <w:tcW w:w="3118" w:type="dxa"/>
          </w:tcPr>
          <w:p w14:paraId="7C1A7B1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Distribuidores</w:t>
            </w:r>
            <w:r>
              <w:rPr>
                <w:rFonts w:ascii="Poppins Medium" w:hAnsi="Poppins Medium" w:cs="Poppins Medium"/>
              </w:rPr>
              <w:t xml:space="preserve"> d</w:t>
            </w:r>
            <w:r w:rsidRPr="002539D9">
              <w:rPr>
                <w:rFonts w:ascii="Poppins Medium" w:hAnsi="Poppins Medium" w:cs="Poppins Medium"/>
              </w:rPr>
              <w:t xml:space="preserve">e </w:t>
            </w:r>
            <w:r>
              <w:rPr>
                <w:rFonts w:ascii="Poppins Medium" w:hAnsi="Poppins Medium" w:cs="Poppins Medium"/>
              </w:rPr>
              <w:t>l</w:t>
            </w:r>
            <w:r w:rsidRPr="002539D9">
              <w:rPr>
                <w:rFonts w:ascii="Poppins Medium" w:hAnsi="Poppins Medium" w:cs="Poppins Medium"/>
              </w:rPr>
              <w:t>a Nissan</w:t>
            </w:r>
          </w:p>
        </w:tc>
        <w:tc>
          <w:tcPr>
            <w:tcW w:w="3402" w:type="dxa"/>
          </w:tcPr>
          <w:p w14:paraId="1EF24EC6"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Circuito </w:t>
            </w:r>
            <w:r>
              <w:rPr>
                <w:rFonts w:ascii="Poppins Medium" w:hAnsi="Poppins Medium" w:cs="Poppins Medium"/>
              </w:rPr>
              <w:t>d</w:t>
            </w:r>
            <w:r w:rsidRPr="002539D9">
              <w:rPr>
                <w:rFonts w:ascii="Poppins Medium" w:hAnsi="Poppins Medium" w:cs="Poppins Medium"/>
              </w:rPr>
              <w:t>el Bosque, Sin Número, Código Postal 42094.</w:t>
            </w:r>
          </w:p>
        </w:tc>
      </w:tr>
      <w:tr w:rsidR="006711F7" w:rsidRPr="002539D9" w14:paraId="0A2E2F0A" w14:textId="77777777" w:rsidTr="00B31465">
        <w:trPr>
          <w:jc w:val="center"/>
        </w:trPr>
        <w:tc>
          <w:tcPr>
            <w:tcW w:w="623" w:type="dxa"/>
          </w:tcPr>
          <w:p w14:paraId="2559297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2</w:t>
            </w:r>
          </w:p>
        </w:tc>
        <w:tc>
          <w:tcPr>
            <w:tcW w:w="2268" w:type="dxa"/>
          </w:tcPr>
          <w:p w14:paraId="6899746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Maestranza</w:t>
            </w:r>
          </w:p>
        </w:tc>
        <w:tc>
          <w:tcPr>
            <w:tcW w:w="3118" w:type="dxa"/>
          </w:tcPr>
          <w:p w14:paraId="62138502"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w:t>
            </w:r>
            <w:r w:rsidRPr="002539D9">
              <w:rPr>
                <w:rFonts w:ascii="Poppins Medium" w:hAnsi="Poppins Medium" w:cs="Poppins Medium"/>
              </w:rPr>
              <w:t xml:space="preserve">e Niños Margarita Maza </w:t>
            </w:r>
            <w:r>
              <w:rPr>
                <w:rFonts w:ascii="Poppins Medium" w:hAnsi="Poppins Medium" w:cs="Poppins Medium"/>
              </w:rPr>
              <w:t>d</w:t>
            </w:r>
            <w:r w:rsidRPr="002539D9">
              <w:rPr>
                <w:rFonts w:ascii="Poppins Medium" w:hAnsi="Poppins Medium" w:cs="Poppins Medium"/>
              </w:rPr>
              <w:t>e Juárez</w:t>
            </w:r>
          </w:p>
        </w:tc>
        <w:tc>
          <w:tcPr>
            <w:tcW w:w="3402" w:type="dxa"/>
          </w:tcPr>
          <w:p w14:paraId="21E285A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Cerrada Carlos Castelán Canales, </w:t>
            </w:r>
            <w:r>
              <w:rPr>
                <w:rFonts w:ascii="Poppins Medium" w:hAnsi="Poppins Medium" w:cs="Poppins Medium"/>
              </w:rPr>
              <w:t>n</w:t>
            </w:r>
            <w:r w:rsidRPr="002539D9">
              <w:rPr>
                <w:rFonts w:ascii="Poppins Medium" w:hAnsi="Poppins Medium" w:cs="Poppins Medium"/>
              </w:rPr>
              <w:t>úmero 109 Código Postal 42060.</w:t>
            </w:r>
          </w:p>
        </w:tc>
      </w:tr>
      <w:tr w:rsidR="006711F7" w:rsidRPr="002539D9" w14:paraId="09A8A273" w14:textId="77777777" w:rsidTr="00B31465">
        <w:trPr>
          <w:jc w:val="center"/>
        </w:trPr>
        <w:tc>
          <w:tcPr>
            <w:tcW w:w="623" w:type="dxa"/>
          </w:tcPr>
          <w:p w14:paraId="28CF3E2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3</w:t>
            </w:r>
          </w:p>
        </w:tc>
        <w:tc>
          <w:tcPr>
            <w:tcW w:w="2268" w:type="dxa"/>
          </w:tcPr>
          <w:p w14:paraId="3190BF8E"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Los Cedros</w:t>
            </w:r>
          </w:p>
        </w:tc>
        <w:tc>
          <w:tcPr>
            <w:tcW w:w="3118" w:type="dxa"/>
          </w:tcPr>
          <w:p w14:paraId="19116C73"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Cancha </w:t>
            </w:r>
            <w:r>
              <w:rPr>
                <w:rFonts w:ascii="Poppins Medium" w:hAnsi="Poppins Medium" w:cs="Poppins Medium"/>
              </w:rPr>
              <w:t>d</w:t>
            </w:r>
            <w:r w:rsidRPr="002539D9">
              <w:rPr>
                <w:rFonts w:ascii="Poppins Medium" w:hAnsi="Poppins Medium" w:cs="Poppins Medium"/>
              </w:rPr>
              <w:t xml:space="preserve">e </w:t>
            </w:r>
            <w:r>
              <w:rPr>
                <w:rFonts w:ascii="Poppins Medium" w:hAnsi="Poppins Medium" w:cs="Poppins Medium"/>
              </w:rPr>
              <w:t>l</w:t>
            </w:r>
            <w:r w:rsidRPr="002539D9">
              <w:rPr>
                <w:rFonts w:ascii="Poppins Medium" w:hAnsi="Poppins Medium" w:cs="Poppins Medium"/>
              </w:rPr>
              <w:t>os Cedros</w:t>
            </w:r>
          </w:p>
        </w:tc>
        <w:tc>
          <w:tcPr>
            <w:tcW w:w="3402" w:type="dxa"/>
          </w:tcPr>
          <w:p w14:paraId="4C7A44A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Cancha </w:t>
            </w:r>
            <w:r>
              <w:rPr>
                <w:rFonts w:ascii="Poppins Medium" w:hAnsi="Poppins Medium" w:cs="Poppins Medium"/>
              </w:rPr>
              <w:t>d</w:t>
            </w:r>
            <w:r w:rsidRPr="002539D9">
              <w:rPr>
                <w:rFonts w:ascii="Poppins Medium" w:hAnsi="Poppins Medium" w:cs="Poppins Medium"/>
              </w:rPr>
              <w:t xml:space="preserve">e </w:t>
            </w:r>
            <w:r>
              <w:rPr>
                <w:rFonts w:ascii="Poppins Medium" w:hAnsi="Poppins Medium" w:cs="Poppins Medium"/>
              </w:rPr>
              <w:t>l</w:t>
            </w:r>
            <w:r w:rsidRPr="002539D9">
              <w:rPr>
                <w:rFonts w:ascii="Poppins Medium" w:hAnsi="Poppins Medium" w:cs="Poppins Medium"/>
              </w:rPr>
              <w:t>os Cedros</w:t>
            </w:r>
          </w:p>
        </w:tc>
      </w:tr>
      <w:tr w:rsidR="006711F7" w:rsidRPr="002539D9" w14:paraId="282585F5" w14:textId="77777777" w:rsidTr="00B31465">
        <w:trPr>
          <w:jc w:val="center"/>
        </w:trPr>
        <w:tc>
          <w:tcPr>
            <w:tcW w:w="623" w:type="dxa"/>
          </w:tcPr>
          <w:p w14:paraId="256CB8D9"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4</w:t>
            </w:r>
          </w:p>
        </w:tc>
        <w:tc>
          <w:tcPr>
            <w:tcW w:w="2268" w:type="dxa"/>
          </w:tcPr>
          <w:p w14:paraId="56FC109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Javier Rojo Gómez</w:t>
            </w:r>
          </w:p>
        </w:tc>
        <w:tc>
          <w:tcPr>
            <w:tcW w:w="3118" w:type="dxa"/>
          </w:tcPr>
          <w:p w14:paraId="1F15F7D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Primaria Aquiles Serdan</w:t>
            </w:r>
          </w:p>
        </w:tc>
        <w:tc>
          <w:tcPr>
            <w:tcW w:w="3402" w:type="dxa"/>
          </w:tcPr>
          <w:p w14:paraId="28D2557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Calle Prol</w:t>
            </w:r>
            <w:r>
              <w:rPr>
                <w:rFonts w:ascii="Poppins Medium" w:hAnsi="Poppins Medium" w:cs="Poppins Medium"/>
              </w:rPr>
              <w:t>ongación</w:t>
            </w:r>
            <w:r w:rsidRPr="002539D9">
              <w:rPr>
                <w:rFonts w:ascii="Poppins Medium" w:hAnsi="Poppins Medium" w:cs="Poppins Medium"/>
              </w:rPr>
              <w:t xml:space="preserve"> Narciso Mendoza</w:t>
            </w:r>
          </w:p>
        </w:tc>
      </w:tr>
      <w:tr w:rsidR="006711F7" w:rsidRPr="002539D9" w14:paraId="6E3E454C" w14:textId="77777777" w:rsidTr="00B31465">
        <w:trPr>
          <w:jc w:val="center"/>
        </w:trPr>
        <w:tc>
          <w:tcPr>
            <w:tcW w:w="623" w:type="dxa"/>
          </w:tcPr>
          <w:p w14:paraId="4290C5A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5</w:t>
            </w:r>
          </w:p>
        </w:tc>
        <w:tc>
          <w:tcPr>
            <w:tcW w:w="2268" w:type="dxa"/>
          </w:tcPr>
          <w:p w14:paraId="46FC1DC4"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Morelos</w:t>
            </w:r>
          </w:p>
        </w:tc>
        <w:tc>
          <w:tcPr>
            <w:tcW w:w="3118" w:type="dxa"/>
          </w:tcPr>
          <w:p w14:paraId="510ED094"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Profesor Teodomiro Manzano</w:t>
            </w:r>
          </w:p>
        </w:tc>
        <w:tc>
          <w:tcPr>
            <w:tcW w:w="3402" w:type="dxa"/>
          </w:tcPr>
          <w:p w14:paraId="40649894"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Av. Amado Nervo, Morelos C.P. 42040</w:t>
            </w:r>
          </w:p>
        </w:tc>
      </w:tr>
      <w:tr w:rsidR="006711F7" w:rsidRPr="002539D9" w14:paraId="38688864" w14:textId="77777777" w:rsidTr="00B31465">
        <w:trPr>
          <w:jc w:val="center"/>
        </w:trPr>
        <w:tc>
          <w:tcPr>
            <w:tcW w:w="623" w:type="dxa"/>
          </w:tcPr>
          <w:p w14:paraId="65F56526"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6</w:t>
            </w:r>
          </w:p>
        </w:tc>
        <w:tc>
          <w:tcPr>
            <w:tcW w:w="2268" w:type="dxa"/>
          </w:tcPr>
          <w:p w14:paraId="12365C44"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La Raza</w:t>
            </w:r>
          </w:p>
        </w:tc>
        <w:tc>
          <w:tcPr>
            <w:tcW w:w="3118" w:type="dxa"/>
          </w:tcPr>
          <w:p w14:paraId="4A7E610A" w14:textId="7499A97C" w:rsidR="006711F7" w:rsidRPr="002539D9" w:rsidRDefault="00447EFE" w:rsidP="00B31465">
            <w:pPr>
              <w:jc w:val="center"/>
              <w:rPr>
                <w:rFonts w:ascii="Poppins Medium" w:hAnsi="Poppins Medium" w:cs="Poppins Medium"/>
                <w:sz w:val="22"/>
              </w:rPr>
            </w:pPr>
            <w:r>
              <w:rPr>
                <w:rFonts w:ascii="Poppins Medium" w:hAnsi="Poppins Medium" w:cs="Poppins Medium"/>
              </w:rPr>
              <w:t>Centro de Desarrollo Comunitario</w:t>
            </w:r>
          </w:p>
        </w:tc>
        <w:tc>
          <w:tcPr>
            <w:tcW w:w="3402" w:type="dxa"/>
          </w:tcPr>
          <w:p w14:paraId="6D5D8948"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Calle Independencia, S/N , C.P.42090</w:t>
            </w:r>
          </w:p>
        </w:tc>
      </w:tr>
      <w:tr w:rsidR="006711F7" w:rsidRPr="002539D9" w14:paraId="5ED1EEE0" w14:textId="77777777" w:rsidTr="00B31465">
        <w:trPr>
          <w:jc w:val="center"/>
        </w:trPr>
        <w:tc>
          <w:tcPr>
            <w:tcW w:w="623" w:type="dxa"/>
          </w:tcPr>
          <w:p w14:paraId="1D453A20"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7</w:t>
            </w:r>
          </w:p>
        </w:tc>
        <w:tc>
          <w:tcPr>
            <w:tcW w:w="2268" w:type="dxa"/>
          </w:tcPr>
          <w:p w14:paraId="03D39048"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Nuevo Hidalgo</w:t>
            </w:r>
          </w:p>
        </w:tc>
        <w:tc>
          <w:tcPr>
            <w:tcW w:w="3118" w:type="dxa"/>
          </w:tcPr>
          <w:p w14:paraId="6652C58A" w14:textId="26F80E94" w:rsidR="006711F7" w:rsidRPr="002539D9" w:rsidRDefault="00447EFE" w:rsidP="00B31465">
            <w:pPr>
              <w:jc w:val="center"/>
              <w:rPr>
                <w:rFonts w:ascii="Poppins Medium" w:hAnsi="Poppins Medium" w:cs="Poppins Medium"/>
                <w:sz w:val="22"/>
              </w:rPr>
            </w:pPr>
            <w:r>
              <w:rPr>
                <w:rFonts w:ascii="Poppins Medium" w:hAnsi="Poppins Medium" w:cs="Poppins Medium"/>
              </w:rPr>
              <w:t>Cancha de usos múltiples</w:t>
            </w:r>
          </w:p>
        </w:tc>
        <w:tc>
          <w:tcPr>
            <w:tcW w:w="3402" w:type="dxa"/>
          </w:tcPr>
          <w:p w14:paraId="10711F7E"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Calle Andador Popocatépetl, Esquina Everest</w:t>
            </w:r>
            <w:r>
              <w:rPr>
                <w:rFonts w:ascii="Poppins Medium" w:hAnsi="Poppins Medium" w:cs="Poppins Medium"/>
              </w:rPr>
              <w:t>,</w:t>
            </w:r>
            <w:r w:rsidRPr="002539D9">
              <w:rPr>
                <w:rFonts w:ascii="Poppins Medium" w:hAnsi="Poppins Medium" w:cs="Poppins Medium"/>
              </w:rPr>
              <w:t xml:space="preserve"> </w:t>
            </w:r>
            <w:r>
              <w:rPr>
                <w:rFonts w:ascii="Poppins Medium" w:hAnsi="Poppins Medium" w:cs="Poppins Medium"/>
              </w:rPr>
              <w:t>s</w:t>
            </w:r>
            <w:r w:rsidRPr="002539D9">
              <w:rPr>
                <w:rFonts w:ascii="Poppins Medium" w:hAnsi="Poppins Medium" w:cs="Poppins Medium"/>
              </w:rPr>
              <w:t xml:space="preserve">in </w:t>
            </w:r>
            <w:r>
              <w:rPr>
                <w:rFonts w:ascii="Poppins Medium" w:hAnsi="Poppins Medium" w:cs="Poppins Medium"/>
              </w:rPr>
              <w:t>n</w:t>
            </w:r>
            <w:r w:rsidRPr="002539D9">
              <w:rPr>
                <w:rFonts w:ascii="Poppins Medium" w:hAnsi="Poppins Medium" w:cs="Poppins Medium"/>
              </w:rPr>
              <w:t>úmero.</w:t>
            </w:r>
          </w:p>
        </w:tc>
      </w:tr>
      <w:tr w:rsidR="006711F7" w:rsidRPr="002539D9" w14:paraId="649315FF" w14:textId="77777777" w:rsidTr="00B31465">
        <w:trPr>
          <w:jc w:val="center"/>
        </w:trPr>
        <w:tc>
          <w:tcPr>
            <w:tcW w:w="623" w:type="dxa"/>
          </w:tcPr>
          <w:p w14:paraId="36C5F9DE"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8</w:t>
            </w:r>
          </w:p>
        </w:tc>
        <w:tc>
          <w:tcPr>
            <w:tcW w:w="2268" w:type="dxa"/>
          </w:tcPr>
          <w:p w14:paraId="640F821A"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Aquiles Serdán</w:t>
            </w:r>
          </w:p>
        </w:tc>
        <w:tc>
          <w:tcPr>
            <w:tcW w:w="3118" w:type="dxa"/>
          </w:tcPr>
          <w:p w14:paraId="41FF1216" w14:textId="54B12DBC" w:rsidR="006711F7" w:rsidRPr="002539D9" w:rsidRDefault="00447EFE" w:rsidP="00B31465">
            <w:pPr>
              <w:jc w:val="center"/>
              <w:rPr>
                <w:rFonts w:ascii="Poppins Medium" w:hAnsi="Poppins Medium" w:cs="Poppins Medium"/>
                <w:sz w:val="22"/>
              </w:rPr>
            </w:pPr>
            <w:r>
              <w:rPr>
                <w:rFonts w:ascii="Poppins Medium" w:hAnsi="Poppins Medium" w:cs="Poppins Medium"/>
              </w:rPr>
              <w:t>Kiosco del Fraccionamiento Aquiles Serdan</w:t>
            </w:r>
          </w:p>
        </w:tc>
        <w:tc>
          <w:tcPr>
            <w:tcW w:w="3402" w:type="dxa"/>
          </w:tcPr>
          <w:p w14:paraId="7165AC62" w14:textId="3769E878"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w:t>
            </w:r>
            <w:r w:rsidR="00447EFE">
              <w:rPr>
                <w:rFonts w:ascii="Poppins Medium" w:hAnsi="Poppins Medium" w:cs="Poppins Medium"/>
              </w:rPr>
              <w:t>Chaac Mool número 10 entre edificio M y edificio H</w:t>
            </w:r>
          </w:p>
        </w:tc>
      </w:tr>
      <w:tr w:rsidR="006711F7" w:rsidRPr="002539D9" w14:paraId="558CBCF1" w14:textId="77777777" w:rsidTr="00B31465">
        <w:trPr>
          <w:jc w:val="center"/>
        </w:trPr>
        <w:tc>
          <w:tcPr>
            <w:tcW w:w="623" w:type="dxa"/>
          </w:tcPr>
          <w:p w14:paraId="79BFD523"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9</w:t>
            </w:r>
          </w:p>
        </w:tc>
        <w:tc>
          <w:tcPr>
            <w:tcW w:w="2268" w:type="dxa"/>
          </w:tcPr>
          <w:p w14:paraId="4F60A96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Flores Magón</w:t>
            </w:r>
          </w:p>
        </w:tc>
        <w:tc>
          <w:tcPr>
            <w:tcW w:w="3118" w:type="dxa"/>
          </w:tcPr>
          <w:p w14:paraId="4A50DB9E"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Cadete Vicente Suárez</w:t>
            </w:r>
          </w:p>
        </w:tc>
        <w:tc>
          <w:tcPr>
            <w:tcW w:w="3402" w:type="dxa"/>
          </w:tcPr>
          <w:p w14:paraId="1B062381"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Boulevard El Minero Calle 3, Número 1, Colonia Ricardo Flores Magón, C.P. 42030.</w:t>
            </w:r>
          </w:p>
        </w:tc>
      </w:tr>
      <w:tr w:rsidR="006711F7" w:rsidRPr="002539D9" w14:paraId="04869F8C" w14:textId="77777777" w:rsidTr="00B31465">
        <w:trPr>
          <w:jc w:val="center"/>
        </w:trPr>
        <w:tc>
          <w:tcPr>
            <w:tcW w:w="623" w:type="dxa"/>
          </w:tcPr>
          <w:p w14:paraId="1339426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10</w:t>
            </w:r>
          </w:p>
        </w:tc>
        <w:tc>
          <w:tcPr>
            <w:tcW w:w="2268" w:type="dxa"/>
          </w:tcPr>
          <w:p w14:paraId="16B5C6A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Adolfo López Mateos</w:t>
            </w:r>
          </w:p>
        </w:tc>
        <w:tc>
          <w:tcPr>
            <w:tcW w:w="3118" w:type="dxa"/>
          </w:tcPr>
          <w:p w14:paraId="5693E9C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Adolfo López Mateos</w:t>
            </w:r>
          </w:p>
        </w:tc>
        <w:tc>
          <w:tcPr>
            <w:tcW w:w="3402" w:type="dxa"/>
          </w:tcPr>
          <w:p w14:paraId="037D99E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Alfonso Corona </w:t>
            </w:r>
            <w:r>
              <w:rPr>
                <w:rFonts w:ascii="Poppins Medium" w:hAnsi="Poppins Medium" w:cs="Poppins Medium"/>
              </w:rPr>
              <w:t>d</w:t>
            </w:r>
            <w:r w:rsidRPr="002539D9">
              <w:rPr>
                <w:rFonts w:ascii="Poppins Medium" w:hAnsi="Poppins Medium" w:cs="Poppins Medium"/>
              </w:rPr>
              <w:t xml:space="preserve">el Rosal, </w:t>
            </w:r>
            <w:r>
              <w:rPr>
                <w:rFonts w:ascii="Poppins Medium" w:hAnsi="Poppins Medium" w:cs="Poppins Medium"/>
              </w:rPr>
              <w:t>s</w:t>
            </w:r>
            <w:r w:rsidRPr="002539D9">
              <w:rPr>
                <w:rFonts w:ascii="Poppins Medium" w:hAnsi="Poppins Medium" w:cs="Poppins Medium"/>
              </w:rPr>
              <w:t xml:space="preserve">in </w:t>
            </w:r>
            <w:r>
              <w:rPr>
                <w:rFonts w:ascii="Poppins Medium" w:hAnsi="Poppins Medium" w:cs="Poppins Medium"/>
              </w:rPr>
              <w:t>n</w:t>
            </w:r>
            <w:r w:rsidRPr="002539D9">
              <w:rPr>
                <w:rFonts w:ascii="Poppins Medium" w:hAnsi="Poppins Medium" w:cs="Poppins Medium"/>
              </w:rPr>
              <w:t>úmero, Colonia Adolfo López Mateos Segunda Sección, C.P. 42094</w:t>
            </w:r>
          </w:p>
        </w:tc>
      </w:tr>
      <w:tr w:rsidR="006711F7" w:rsidRPr="002539D9" w14:paraId="733A3A52" w14:textId="77777777" w:rsidTr="00B31465">
        <w:trPr>
          <w:jc w:val="center"/>
        </w:trPr>
        <w:tc>
          <w:tcPr>
            <w:tcW w:w="623" w:type="dxa"/>
          </w:tcPr>
          <w:p w14:paraId="3BA362C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lastRenderedPageBreak/>
              <w:t>11</w:t>
            </w:r>
          </w:p>
        </w:tc>
        <w:tc>
          <w:tcPr>
            <w:tcW w:w="2268" w:type="dxa"/>
          </w:tcPr>
          <w:p w14:paraId="06121B02"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Periodistas</w:t>
            </w:r>
          </w:p>
        </w:tc>
        <w:tc>
          <w:tcPr>
            <w:tcW w:w="3118" w:type="dxa"/>
          </w:tcPr>
          <w:p w14:paraId="7FA2C89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de</w:t>
            </w:r>
            <w:r w:rsidRPr="002539D9">
              <w:rPr>
                <w:rFonts w:ascii="Poppins Medium" w:hAnsi="Poppins Medium" w:cs="Poppins Medium"/>
              </w:rPr>
              <w:t xml:space="preserve"> Niños Columba Rivera</w:t>
            </w:r>
          </w:p>
        </w:tc>
        <w:tc>
          <w:tcPr>
            <w:tcW w:w="3402" w:type="dxa"/>
          </w:tcPr>
          <w:p w14:paraId="22F6DAF2"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Avenida Revolución, Esquina Profesor Samuel Carro, Colonia Periodistas, Código Postal 42060.</w:t>
            </w:r>
          </w:p>
        </w:tc>
      </w:tr>
      <w:tr w:rsidR="006711F7" w:rsidRPr="002539D9" w14:paraId="30D8C771" w14:textId="77777777" w:rsidTr="00B31465">
        <w:trPr>
          <w:jc w:val="center"/>
        </w:trPr>
        <w:tc>
          <w:tcPr>
            <w:tcW w:w="623" w:type="dxa"/>
          </w:tcPr>
          <w:p w14:paraId="1BDC55C6"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12</w:t>
            </w:r>
          </w:p>
        </w:tc>
        <w:tc>
          <w:tcPr>
            <w:tcW w:w="2268" w:type="dxa"/>
          </w:tcPr>
          <w:p w14:paraId="6ED35BA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Palmitas</w:t>
            </w:r>
          </w:p>
        </w:tc>
        <w:tc>
          <w:tcPr>
            <w:tcW w:w="3118" w:type="dxa"/>
          </w:tcPr>
          <w:p w14:paraId="3D70F861"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w:t>
            </w:r>
            <w:r w:rsidRPr="002539D9">
              <w:rPr>
                <w:rFonts w:ascii="Poppins Medium" w:hAnsi="Poppins Medium" w:cs="Poppins Medium"/>
              </w:rPr>
              <w:t xml:space="preserve">e Niños Sor Juana Inés </w:t>
            </w:r>
            <w:r>
              <w:rPr>
                <w:rFonts w:ascii="Poppins Medium" w:hAnsi="Poppins Medium" w:cs="Poppins Medium"/>
              </w:rPr>
              <w:t>d</w:t>
            </w:r>
            <w:r w:rsidRPr="002539D9">
              <w:rPr>
                <w:rFonts w:ascii="Poppins Medium" w:hAnsi="Poppins Medium" w:cs="Poppins Medium"/>
              </w:rPr>
              <w:t>e La Cruz</w:t>
            </w:r>
          </w:p>
        </w:tc>
        <w:tc>
          <w:tcPr>
            <w:tcW w:w="3402" w:type="dxa"/>
          </w:tcPr>
          <w:p w14:paraId="31F576B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San Pedro, </w:t>
            </w:r>
            <w:r>
              <w:rPr>
                <w:rFonts w:ascii="Poppins Medium" w:hAnsi="Poppins Medium" w:cs="Poppins Medium"/>
              </w:rPr>
              <w:t>s</w:t>
            </w:r>
            <w:r w:rsidRPr="002539D9">
              <w:rPr>
                <w:rFonts w:ascii="Poppins Medium" w:hAnsi="Poppins Medium" w:cs="Poppins Medium"/>
              </w:rPr>
              <w:t xml:space="preserve">in </w:t>
            </w:r>
            <w:r>
              <w:rPr>
                <w:rFonts w:ascii="Poppins Medium" w:hAnsi="Poppins Medium" w:cs="Poppins Medium"/>
              </w:rPr>
              <w:t>n</w:t>
            </w:r>
            <w:r w:rsidRPr="002539D9">
              <w:rPr>
                <w:rFonts w:ascii="Poppins Medium" w:hAnsi="Poppins Medium" w:cs="Poppins Medium"/>
              </w:rPr>
              <w:t xml:space="preserve">úmero, </w:t>
            </w:r>
            <w:r>
              <w:rPr>
                <w:rFonts w:ascii="Poppins Medium" w:hAnsi="Poppins Medium" w:cs="Poppins Medium"/>
              </w:rPr>
              <w:t>e</w:t>
            </w:r>
            <w:r w:rsidRPr="002539D9">
              <w:rPr>
                <w:rFonts w:ascii="Poppins Medium" w:hAnsi="Poppins Medium" w:cs="Poppins Medium"/>
              </w:rPr>
              <w:t>squina San Martín, Colonia Palmitas, Código Postal 42094.</w:t>
            </w:r>
          </w:p>
        </w:tc>
      </w:tr>
      <w:tr w:rsidR="006711F7" w:rsidRPr="002539D9" w14:paraId="7F7CC43D" w14:textId="77777777" w:rsidTr="00B31465">
        <w:trPr>
          <w:jc w:val="center"/>
        </w:trPr>
        <w:tc>
          <w:tcPr>
            <w:tcW w:w="623" w:type="dxa"/>
          </w:tcPr>
          <w:p w14:paraId="0767F5EC"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13</w:t>
            </w:r>
          </w:p>
        </w:tc>
        <w:tc>
          <w:tcPr>
            <w:tcW w:w="2268" w:type="dxa"/>
          </w:tcPr>
          <w:p w14:paraId="3A52173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Cubitos</w:t>
            </w:r>
          </w:p>
        </w:tc>
        <w:tc>
          <w:tcPr>
            <w:tcW w:w="3118" w:type="dxa"/>
          </w:tcPr>
          <w:p w14:paraId="7A520A9F"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Cancha </w:t>
            </w:r>
            <w:r>
              <w:rPr>
                <w:rFonts w:ascii="Poppins Medium" w:hAnsi="Poppins Medium" w:cs="Poppins Medium"/>
              </w:rPr>
              <w:t>d</w:t>
            </w:r>
            <w:r w:rsidRPr="002539D9">
              <w:rPr>
                <w:rFonts w:ascii="Poppins Medium" w:hAnsi="Poppins Medium" w:cs="Poppins Medium"/>
              </w:rPr>
              <w:t>e Cubitos</w:t>
            </w:r>
          </w:p>
        </w:tc>
        <w:tc>
          <w:tcPr>
            <w:tcW w:w="3402" w:type="dxa"/>
          </w:tcPr>
          <w:p w14:paraId="386E6DF3"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 José Maria Pino Suárez 32, Cubitos, 42090 Pachuca </w:t>
            </w:r>
            <w:r>
              <w:rPr>
                <w:rFonts w:ascii="Poppins Medium" w:hAnsi="Poppins Medium" w:cs="Poppins Medium"/>
              </w:rPr>
              <w:t>d</w:t>
            </w:r>
            <w:r w:rsidRPr="002539D9">
              <w:rPr>
                <w:rFonts w:ascii="Poppins Medium" w:hAnsi="Poppins Medium" w:cs="Poppins Medium"/>
              </w:rPr>
              <w:t>e Soto, Hgo</w:t>
            </w:r>
          </w:p>
        </w:tc>
      </w:tr>
      <w:tr w:rsidR="006711F7" w:rsidRPr="002539D9" w14:paraId="086256BC" w14:textId="77777777" w:rsidTr="00B31465">
        <w:trPr>
          <w:jc w:val="center"/>
        </w:trPr>
        <w:tc>
          <w:tcPr>
            <w:tcW w:w="623" w:type="dxa"/>
          </w:tcPr>
          <w:p w14:paraId="70814481"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14</w:t>
            </w:r>
          </w:p>
        </w:tc>
        <w:tc>
          <w:tcPr>
            <w:tcW w:w="2268" w:type="dxa"/>
          </w:tcPr>
          <w:p w14:paraId="2A2DFBB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Ciudad De Los Niños</w:t>
            </w:r>
          </w:p>
        </w:tc>
        <w:tc>
          <w:tcPr>
            <w:tcW w:w="3118" w:type="dxa"/>
          </w:tcPr>
          <w:p w14:paraId="411EF9F1"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w:t>
            </w:r>
            <w:r w:rsidRPr="002539D9">
              <w:rPr>
                <w:rFonts w:ascii="Poppins Medium" w:hAnsi="Poppins Medium" w:cs="Poppins Medium"/>
              </w:rPr>
              <w:t>e Niños Ma</w:t>
            </w:r>
            <w:r>
              <w:rPr>
                <w:rFonts w:ascii="Poppins Medium" w:hAnsi="Poppins Medium" w:cs="Poppins Medium"/>
              </w:rPr>
              <w:t>ría</w:t>
            </w:r>
            <w:r w:rsidRPr="002539D9">
              <w:rPr>
                <w:rFonts w:ascii="Poppins Medium" w:hAnsi="Poppins Medium" w:cs="Poppins Medium"/>
              </w:rPr>
              <w:t xml:space="preserve"> Luisa Ross Landa</w:t>
            </w:r>
          </w:p>
        </w:tc>
        <w:tc>
          <w:tcPr>
            <w:tcW w:w="3402" w:type="dxa"/>
          </w:tcPr>
          <w:p w14:paraId="5C67778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San Pablo, </w:t>
            </w:r>
            <w:r>
              <w:rPr>
                <w:rFonts w:ascii="Poppins Medium" w:hAnsi="Poppins Medium" w:cs="Poppins Medium"/>
              </w:rPr>
              <w:t>n</w:t>
            </w:r>
            <w:r w:rsidRPr="002539D9">
              <w:rPr>
                <w:rFonts w:ascii="Poppins Medium" w:hAnsi="Poppins Medium" w:cs="Poppins Medium"/>
              </w:rPr>
              <w:t xml:space="preserve">úmero 118, Colonia Ciudad </w:t>
            </w:r>
            <w:r>
              <w:rPr>
                <w:rFonts w:ascii="Poppins Medium" w:hAnsi="Poppins Medium" w:cs="Poppins Medium"/>
              </w:rPr>
              <w:t>d</w:t>
            </w:r>
            <w:r w:rsidRPr="002539D9">
              <w:rPr>
                <w:rFonts w:ascii="Poppins Medium" w:hAnsi="Poppins Medium" w:cs="Poppins Medium"/>
              </w:rPr>
              <w:t>e Los Niños, Código Postal 42070.</w:t>
            </w:r>
          </w:p>
        </w:tc>
      </w:tr>
      <w:tr w:rsidR="006711F7" w:rsidRPr="002539D9" w14:paraId="5D05B506" w14:textId="77777777" w:rsidTr="00B31465">
        <w:trPr>
          <w:jc w:val="center"/>
        </w:trPr>
        <w:tc>
          <w:tcPr>
            <w:tcW w:w="623" w:type="dxa"/>
          </w:tcPr>
          <w:p w14:paraId="3FA61D19"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15</w:t>
            </w:r>
          </w:p>
        </w:tc>
        <w:tc>
          <w:tcPr>
            <w:tcW w:w="2268" w:type="dxa"/>
          </w:tcPr>
          <w:p w14:paraId="62B727C3"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Doctores</w:t>
            </w:r>
          </w:p>
        </w:tc>
        <w:tc>
          <w:tcPr>
            <w:tcW w:w="3118" w:type="dxa"/>
          </w:tcPr>
          <w:p w14:paraId="277D6252" w14:textId="4BEFCF28" w:rsidR="006711F7" w:rsidRPr="002539D9" w:rsidRDefault="00B514D3" w:rsidP="00B31465">
            <w:pPr>
              <w:jc w:val="center"/>
              <w:rPr>
                <w:rFonts w:ascii="Poppins Medium" w:hAnsi="Poppins Medium" w:cs="Poppins Medium"/>
                <w:sz w:val="22"/>
              </w:rPr>
            </w:pPr>
            <w:r>
              <w:rPr>
                <w:rFonts w:ascii="Poppins Medium" w:hAnsi="Poppins Medium" w:cs="Poppins Medium"/>
              </w:rPr>
              <w:t>En el Centro Regional de Educación Normal Benito Juárez</w:t>
            </w:r>
          </w:p>
        </w:tc>
        <w:tc>
          <w:tcPr>
            <w:tcW w:w="3402" w:type="dxa"/>
          </w:tcPr>
          <w:p w14:paraId="1031AEA5"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Doctor Eliseo Ramírez Ulloa, </w:t>
            </w:r>
            <w:r>
              <w:rPr>
                <w:rFonts w:ascii="Poppins Medium" w:hAnsi="Poppins Medium" w:cs="Poppins Medium"/>
              </w:rPr>
              <w:t>n</w:t>
            </w:r>
            <w:r w:rsidRPr="002539D9">
              <w:rPr>
                <w:rFonts w:ascii="Poppins Medium" w:hAnsi="Poppins Medium" w:cs="Poppins Medium"/>
              </w:rPr>
              <w:t>úmero 500, Colonia Doctores, Código Postal 42090.</w:t>
            </w:r>
          </w:p>
        </w:tc>
      </w:tr>
      <w:tr w:rsidR="006711F7" w:rsidRPr="002539D9" w14:paraId="53303E13" w14:textId="77777777" w:rsidTr="00B31465">
        <w:trPr>
          <w:jc w:val="center"/>
        </w:trPr>
        <w:tc>
          <w:tcPr>
            <w:tcW w:w="623" w:type="dxa"/>
          </w:tcPr>
          <w:p w14:paraId="3EFE932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16</w:t>
            </w:r>
          </w:p>
        </w:tc>
        <w:tc>
          <w:tcPr>
            <w:tcW w:w="2268" w:type="dxa"/>
          </w:tcPr>
          <w:p w14:paraId="47600F31"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Real De Minas</w:t>
            </w:r>
          </w:p>
        </w:tc>
        <w:tc>
          <w:tcPr>
            <w:tcW w:w="3118" w:type="dxa"/>
          </w:tcPr>
          <w:p w14:paraId="4B33A457" w14:textId="0B4358A4"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Cancha </w:t>
            </w:r>
            <w:r w:rsidR="00B514D3">
              <w:rPr>
                <w:rFonts w:ascii="Poppins Medium" w:hAnsi="Poppins Medium" w:cs="Poppins Medium"/>
              </w:rPr>
              <w:t xml:space="preserve">de usos múltiples </w:t>
            </w:r>
            <w:r w:rsidRPr="002539D9">
              <w:rPr>
                <w:rFonts w:ascii="Poppins Medium" w:hAnsi="Poppins Medium" w:cs="Poppins Medium"/>
              </w:rPr>
              <w:t xml:space="preserve">Frente </w:t>
            </w:r>
            <w:r w:rsidR="00B514D3">
              <w:rPr>
                <w:rFonts w:ascii="Poppins Medium" w:hAnsi="Poppins Medium" w:cs="Poppins Medium"/>
              </w:rPr>
              <w:t xml:space="preserve">a la Cenaduria </w:t>
            </w:r>
            <w:r w:rsidRPr="002539D9">
              <w:rPr>
                <w:rFonts w:ascii="Poppins Medium" w:hAnsi="Poppins Medium" w:cs="Poppins Medium"/>
              </w:rPr>
              <w:t>Gardini</w:t>
            </w:r>
          </w:p>
        </w:tc>
        <w:tc>
          <w:tcPr>
            <w:tcW w:w="3402" w:type="dxa"/>
          </w:tcPr>
          <w:p w14:paraId="173479C5" w14:textId="7F9135BF" w:rsidR="006711F7" w:rsidRPr="002539D9" w:rsidRDefault="00B514D3" w:rsidP="00B31465">
            <w:pPr>
              <w:jc w:val="center"/>
              <w:rPr>
                <w:rFonts w:ascii="Poppins Medium" w:hAnsi="Poppins Medium" w:cs="Poppins Medium"/>
                <w:sz w:val="22"/>
              </w:rPr>
            </w:pPr>
            <w:r>
              <w:rPr>
                <w:rFonts w:ascii="Poppins Medium" w:hAnsi="Poppins Medium" w:cs="Poppins Medium"/>
              </w:rPr>
              <w:t>Calle Mina San Rafael a un costado del domicilio con número 110</w:t>
            </w:r>
          </w:p>
        </w:tc>
      </w:tr>
      <w:tr w:rsidR="006711F7" w:rsidRPr="002539D9" w14:paraId="4D05E0ED" w14:textId="77777777" w:rsidTr="00B31465">
        <w:trPr>
          <w:jc w:val="center"/>
        </w:trPr>
        <w:tc>
          <w:tcPr>
            <w:tcW w:w="623" w:type="dxa"/>
          </w:tcPr>
          <w:p w14:paraId="7CCA51F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17</w:t>
            </w:r>
          </w:p>
        </w:tc>
        <w:tc>
          <w:tcPr>
            <w:tcW w:w="2268" w:type="dxa"/>
          </w:tcPr>
          <w:p w14:paraId="78B8571C" w14:textId="0FAC4AD9"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Boulevares </w:t>
            </w:r>
            <w:r w:rsidR="00B514D3">
              <w:rPr>
                <w:rFonts w:ascii="Poppins Medium" w:hAnsi="Poppins Medium" w:cs="Poppins Medium"/>
              </w:rPr>
              <w:t>d</w:t>
            </w:r>
            <w:r w:rsidRPr="002539D9">
              <w:rPr>
                <w:rFonts w:ascii="Poppins Medium" w:hAnsi="Poppins Medium" w:cs="Poppins Medium"/>
              </w:rPr>
              <w:t>e San Francisco</w:t>
            </w:r>
          </w:p>
        </w:tc>
        <w:tc>
          <w:tcPr>
            <w:tcW w:w="3118" w:type="dxa"/>
          </w:tcPr>
          <w:p w14:paraId="52F2C548" w14:textId="7ACA38B4"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Nicol</w:t>
            </w:r>
            <w:r w:rsidR="00B514D3">
              <w:rPr>
                <w:rFonts w:ascii="Poppins Medium" w:hAnsi="Poppins Medium" w:cs="Poppins Medium"/>
              </w:rPr>
              <w:t>á</w:t>
            </w:r>
            <w:r w:rsidRPr="002539D9">
              <w:rPr>
                <w:rFonts w:ascii="Poppins Medium" w:hAnsi="Poppins Medium" w:cs="Poppins Medium"/>
              </w:rPr>
              <w:t>s Flores</w:t>
            </w:r>
          </w:p>
        </w:tc>
        <w:tc>
          <w:tcPr>
            <w:tcW w:w="3402" w:type="dxa"/>
          </w:tcPr>
          <w:p w14:paraId="46873B9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Fray Antonio </w:t>
            </w:r>
            <w:r>
              <w:rPr>
                <w:rFonts w:ascii="Poppins Medium" w:hAnsi="Poppins Medium" w:cs="Poppins Medium"/>
              </w:rPr>
              <w:t>d</w:t>
            </w:r>
            <w:r w:rsidRPr="002539D9">
              <w:rPr>
                <w:rFonts w:ascii="Poppins Medium" w:hAnsi="Poppins Medium" w:cs="Poppins Medium"/>
              </w:rPr>
              <w:t xml:space="preserve">e La Roa, 211 Boulevares </w:t>
            </w:r>
            <w:r>
              <w:rPr>
                <w:rFonts w:ascii="Poppins Medium" w:hAnsi="Poppins Medium" w:cs="Poppins Medium"/>
              </w:rPr>
              <w:t>d</w:t>
            </w:r>
            <w:r w:rsidRPr="002539D9">
              <w:rPr>
                <w:rFonts w:ascii="Poppins Medium" w:hAnsi="Poppins Medium" w:cs="Poppins Medium"/>
              </w:rPr>
              <w:t>e San Francisco, C.P. 42078</w:t>
            </w:r>
          </w:p>
        </w:tc>
      </w:tr>
      <w:tr w:rsidR="006711F7" w:rsidRPr="002539D9" w14:paraId="75B372BD" w14:textId="77777777" w:rsidTr="00B31465">
        <w:trPr>
          <w:jc w:val="center"/>
        </w:trPr>
        <w:tc>
          <w:tcPr>
            <w:tcW w:w="623" w:type="dxa"/>
          </w:tcPr>
          <w:p w14:paraId="7592D27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18</w:t>
            </w:r>
          </w:p>
        </w:tc>
        <w:tc>
          <w:tcPr>
            <w:tcW w:w="2268" w:type="dxa"/>
          </w:tcPr>
          <w:p w14:paraId="1CA10E6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Ampliación Santa Julia</w:t>
            </w:r>
          </w:p>
        </w:tc>
        <w:tc>
          <w:tcPr>
            <w:tcW w:w="3118" w:type="dxa"/>
          </w:tcPr>
          <w:p w14:paraId="69B3345A"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w:t>
            </w:r>
            <w:r w:rsidRPr="002539D9">
              <w:rPr>
                <w:rFonts w:ascii="Poppins Medium" w:hAnsi="Poppins Medium" w:cs="Poppins Medium"/>
              </w:rPr>
              <w:t>e Niños Profesora Emma García Barrientos</w:t>
            </w:r>
          </w:p>
        </w:tc>
        <w:tc>
          <w:tcPr>
            <w:tcW w:w="3402" w:type="dxa"/>
          </w:tcPr>
          <w:p w14:paraId="1AEC48D9"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w:t>
            </w:r>
            <w:r>
              <w:rPr>
                <w:rFonts w:ascii="Poppins Medium" w:hAnsi="Poppins Medium" w:cs="Poppins Medium"/>
              </w:rPr>
              <w:t>d</w:t>
            </w:r>
            <w:r w:rsidRPr="002539D9">
              <w:rPr>
                <w:rFonts w:ascii="Poppins Medium" w:hAnsi="Poppins Medium" w:cs="Poppins Medium"/>
              </w:rPr>
              <w:t>e Los Pirules 102, Amp Sta Julia, C.P. 42080</w:t>
            </w:r>
          </w:p>
        </w:tc>
      </w:tr>
      <w:tr w:rsidR="006711F7" w:rsidRPr="002539D9" w14:paraId="2843F850" w14:textId="77777777" w:rsidTr="00B31465">
        <w:trPr>
          <w:jc w:val="center"/>
        </w:trPr>
        <w:tc>
          <w:tcPr>
            <w:tcW w:w="623" w:type="dxa"/>
          </w:tcPr>
          <w:p w14:paraId="0045A890"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19</w:t>
            </w:r>
          </w:p>
        </w:tc>
        <w:tc>
          <w:tcPr>
            <w:tcW w:w="2268" w:type="dxa"/>
          </w:tcPr>
          <w:p w14:paraId="0B603F02"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Santa Julia</w:t>
            </w:r>
          </w:p>
        </w:tc>
        <w:tc>
          <w:tcPr>
            <w:tcW w:w="3118" w:type="dxa"/>
          </w:tcPr>
          <w:p w14:paraId="065DE70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Escuela Primaria Esfuerzo Campesino</w:t>
            </w:r>
          </w:p>
        </w:tc>
        <w:tc>
          <w:tcPr>
            <w:tcW w:w="3402" w:type="dxa"/>
          </w:tcPr>
          <w:p w14:paraId="5B74BB58" w14:textId="64D2D1E4"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5 De Mayo </w:t>
            </w:r>
            <w:r w:rsidR="00B514D3">
              <w:rPr>
                <w:rFonts w:ascii="Poppins Medium" w:hAnsi="Poppins Medium" w:cs="Poppins Medium"/>
              </w:rPr>
              <w:t>s</w:t>
            </w:r>
            <w:r w:rsidRPr="002539D9">
              <w:rPr>
                <w:rFonts w:ascii="Poppins Medium" w:hAnsi="Poppins Medium" w:cs="Poppins Medium"/>
              </w:rPr>
              <w:t>/</w:t>
            </w:r>
            <w:r w:rsidR="00B514D3">
              <w:rPr>
                <w:rFonts w:ascii="Poppins Medium" w:hAnsi="Poppins Medium" w:cs="Poppins Medium"/>
              </w:rPr>
              <w:t>n</w:t>
            </w:r>
            <w:r w:rsidRPr="002539D9">
              <w:rPr>
                <w:rFonts w:ascii="Poppins Medium" w:hAnsi="Poppins Medium" w:cs="Poppins Medium"/>
              </w:rPr>
              <w:t>, Santa Julia, S</w:t>
            </w:r>
            <w:r>
              <w:rPr>
                <w:rFonts w:ascii="Poppins Medium" w:hAnsi="Poppins Medium" w:cs="Poppins Medium"/>
              </w:rPr>
              <w:t>an</w:t>
            </w:r>
            <w:r w:rsidRPr="002539D9">
              <w:rPr>
                <w:rFonts w:ascii="Poppins Medium" w:hAnsi="Poppins Medium" w:cs="Poppins Medium"/>
              </w:rPr>
              <w:t>ta Julia, C.P. 42080</w:t>
            </w:r>
          </w:p>
        </w:tc>
      </w:tr>
      <w:tr w:rsidR="006711F7" w:rsidRPr="002539D9" w14:paraId="1BE1F04F" w14:textId="77777777" w:rsidTr="00B31465">
        <w:trPr>
          <w:jc w:val="center"/>
        </w:trPr>
        <w:tc>
          <w:tcPr>
            <w:tcW w:w="623" w:type="dxa"/>
          </w:tcPr>
          <w:p w14:paraId="5299E3BD"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20</w:t>
            </w:r>
          </w:p>
        </w:tc>
        <w:tc>
          <w:tcPr>
            <w:tcW w:w="2268" w:type="dxa"/>
          </w:tcPr>
          <w:p w14:paraId="74C298DB"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La Surtidora</w:t>
            </w:r>
          </w:p>
        </w:tc>
        <w:tc>
          <w:tcPr>
            <w:tcW w:w="3118" w:type="dxa"/>
          </w:tcPr>
          <w:p w14:paraId="686F0989"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Jardín </w:t>
            </w:r>
            <w:r>
              <w:rPr>
                <w:rFonts w:ascii="Poppins Medium" w:hAnsi="Poppins Medium" w:cs="Poppins Medium"/>
              </w:rPr>
              <w:t>d</w:t>
            </w:r>
            <w:r w:rsidRPr="002539D9">
              <w:rPr>
                <w:rFonts w:ascii="Poppins Medium" w:hAnsi="Poppins Medium" w:cs="Poppins Medium"/>
              </w:rPr>
              <w:t>e Niños Agustín Navarro Cardona</w:t>
            </w:r>
          </w:p>
        </w:tc>
        <w:tc>
          <w:tcPr>
            <w:tcW w:w="3402" w:type="dxa"/>
          </w:tcPr>
          <w:p w14:paraId="06CDAFE7" w14:textId="77777777" w:rsidR="006711F7" w:rsidRPr="002539D9" w:rsidRDefault="006711F7" w:rsidP="00B31465">
            <w:pPr>
              <w:jc w:val="center"/>
              <w:rPr>
                <w:rFonts w:ascii="Poppins Medium" w:hAnsi="Poppins Medium" w:cs="Poppins Medium"/>
                <w:sz w:val="22"/>
              </w:rPr>
            </w:pPr>
            <w:r w:rsidRPr="002539D9">
              <w:rPr>
                <w:rFonts w:ascii="Poppins Medium" w:hAnsi="Poppins Medium" w:cs="Poppins Medium"/>
              </w:rPr>
              <w:t xml:space="preserve">Calle Arista, </w:t>
            </w:r>
            <w:r>
              <w:rPr>
                <w:rFonts w:ascii="Poppins Medium" w:hAnsi="Poppins Medium" w:cs="Poppins Medium"/>
              </w:rPr>
              <w:t>n</w:t>
            </w:r>
            <w:r w:rsidRPr="002539D9">
              <w:rPr>
                <w:rFonts w:ascii="Poppins Medium" w:hAnsi="Poppins Medium" w:cs="Poppins Medium"/>
              </w:rPr>
              <w:t>umero 615, Barrio La Surtidora, Código Postal 42050.</w:t>
            </w:r>
          </w:p>
        </w:tc>
      </w:tr>
    </w:tbl>
    <w:p w14:paraId="3EB4E52D" w14:textId="4BB79035" w:rsidR="00461B7C" w:rsidRDefault="00461B7C" w:rsidP="00CF6404">
      <w:pPr>
        <w:jc w:val="both"/>
        <w:rPr>
          <w:rFonts w:ascii="Poppins Medium" w:hAnsi="Poppins Medium" w:cs="Poppins Medium"/>
          <w:sz w:val="22"/>
        </w:rPr>
      </w:pPr>
    </w:p>
    <w:p w14:paraId="14271A1E" w14:textId="77777777" w:rsidR="00C149CC" w:rsidRDefault="00C149CC" w:rsidP="00CF6404">
      <w:pPr>
        <w:jc w:val="both"/>
        <w:rPr>
          <w:rFonts w:ascii="Poppins Medium" w:hAnsi="Poppins Medium" w:cs="Poppins Medium"/>
          <w:sz w:val="22"/>
        </w:rPr>
      </w:pPr>
    </w:p>
    <w:p w14:paraId="119D2D7F" w14:textId="77777777" w:rsidR="00C149CC" w:rsidRDefault="00C149CC" w:rsidP="00CF6404">
      <w:pPr>
        <w:jc w:val="both"/>
        <w:rPr>
          <w:rFonts w:ascii="Poppins Medium" w:hAnsi="Poppins Medium" w:cs="Poppins Medium"/>
          <w:sz w:val="22"/>
        </w:rPr>
      </w:pPr>
    </w:p>
    <w:sectPr w:rsidR="00C149CC" w:rsidSect="00034616">
      <w:footerReference w:type="even" r:id="rId8"/>
      <w:footerReference w:type="default" r:id="rId9"/>
      <w:pgSz w:w="12240" w:h="15840"/>
      <w:pgMar w:top="964" w:right="1020" w:bottom="96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1FBA" w14:textId="77777777" w:rsidR="00977367" w:rsidRDefault="00977367">
      <w:pPr>
        <w:spacing w:after="0" w:line="240" w:lineRule="auto"/>
      </w:pPr>
      <w:r>
        <w:separator/>
      </w:r>
    </w:p>
  </w:endnote>
  <w:endnote w:type="continuationSeparator" w:id="0">
    <w:p w14:paraId="0FC7A7C9" w14:textId="77777777" w:rsidR="00977367" w:rsidRDefault="00977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Poppins Medium">
    <w:panose1 w:val="000006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90119165"/>
      <w:docPartObj>
        <w:docPartGallery w:val="Page Numbers (Bottom of Page)"/>
        <w:docPartUnique/>
      </w:docPartObj>
    </w:sdtPr>
    <w:sdtContent>
      <w:p w14:paraId="01F4F1C3" w14:textId="6199BE97" w:rsidR="00A818D1" w:rsidRDefault="00A818D1" w:rsidP="00E33D7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1C01BBD" w14:textId="77777777" w:rsidR="00A818D1" w:rsidRDefault="00A818D1" w:rsidP="00945D3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611319371"/>
      <w:docPartObj>
        <w:docPartGallery w:val="Page Numbers (Bottom of Page)"/>
        <w:docPartUnique/>
      </w:docPartObj>
    </w:sdtPr>
    <w:sdtContent>
      <w:p w14:paraId="11485E9F" w14:textId="11252DDF" w:rsidR="00A818D1" w:rsidRDefault="00A818D1" w:rsidP="00E33D7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5C6B0915" w14:textId="77777777" w:rsidR="00A818D1" w:rsidRDefault="00A818D1" w:rsidP="00945D3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F390D" w14:textId="77777777" w:rsidR="00977367" w:rsidRDefault="00977367">
      <w:pPr>
        <w:spacing w:after="0" w:line="240" w:lineRule="auto"/>
      </w:pPr>
      <w:r>
        <w:separator/>
      </w:r>
    </w:p>
  </w:footnote>
  <w:footnote w:type="continuationSeparator" w:id="0">
    <w:p w14:paraId="5CF959BF" w14:textId="77777777" w:rsidR="00977367" w:rsidRDefault="009773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2C976FC"/>
    <w:multiLevelType w:val="multilevel"/>
    <w:tmpl w:val="FC9E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D54C6"/>
    <w:multiLevelType w:val="multilevel"/>
    <w:tmpl w:val="112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020095">
    <w:abstractNumId w:val="8"/>
  </w:num>
  <w:num w:numId="2" w16cid:durableId="1750039880">
    <w:abstractNumId w:val="6"/>
  </w:num>
  <w:num w:numId="3" w16cid:durableId="600526541">
    <w:abstractNumId w:val="5"/>
  </w:num>
  <w:num w:numId="4" w16cid:durableId="1739864337">
    <w:abstractNumId w:val="4"/>
  </w:num>
  <w:num w:numId="5" w16cid:durableId="309134389">
    <w:abstractNumId w:val="7"/>
  </w:num>
  <w:num w:numId="6" w16cid:durableId="2072386370">
    <w:abstractNumId w:val="3"/>
  </w:num>
  <w:num w:numId="7" w16cid:durableId="1634477412">
    <w:abstractNumId w:val="2"/>
  </w:num>
  <w:num w:numId="8" w16cid:durableId="1976720701">
    <w:abstractNumId w:val="1"/>
  </w:num>
  <w:num w:numId="9" w16cid:durableId="1598175232">
    <w:abstractNumId w:val="0"/>
  </w:num>
  <w:num w:numId="10" w16cid:durableId="609050431">
    <w:abstractNumId w:val="9"/>
  </w:num>
  <w:num w:numId="11" w16cid:durableId="18390338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19AD"/>
    <w:rsid w:val="00022F8E"/>
    <w:rsid w:val="00031043"/>
    <w:rsid w:val="00034616"/>
    <w:rsid w:val="000502D1"/>
    <w:rsid w:val="000520E2"/>
    <w:rsid w:val="0006063C"/>
    <w:rsid w:val="00073851"/>
    <w:rsid w:val="000928F0"/>
    <w:rsid w:val="000A1048"/>
    <w:rsid w:val="000B0700"/>
    <w:rsid w:val="000B5FFD"/>
    <w:rsid w:val="000C3281"/>
    <w:rsid w:val="000D49A1"/>
    <w:rsid w:val="000F0A71"/>
    <w:rsid w:val="001065FA"/>
    <w:rsid w:val="00110D74"/>
    <w:rsid w:val="00130C21"/>
    <w:rsid w:val="001437AA"/>
    <w:rsid w:val="00144D4A"/>
    <w:rsid w:val="0015074B"/>
    <w:rsid w:val="00185ADD"/>
    <w:rsid w:val="001B1E50"/>
    <w:rsid w:val="001C4B37"/>
    <w:rsid w:val="001F4948"/>
    <w:rsid w:val="00243278"/>
    <w:rsid w:val="002538A1"/>
    <w:rsid w:val="002539D9"/>
    <w:rsid w:val="002544A8"/>
    <w:rsid w:val="002743AE"/>
    <w:rsid w:val="00284ECD"/>
    <w:rsid w:val="0029639D"/>
    <w:rsid w:val="002C038D"/>
    <w:rsid w:val="002E0654"/>
    <w:rsid w:val="00326F90"/>
    <w:rsid w:val="003574BF"/>
    <w:rsid w:val="00364DC9"/>
    <w:rsid w:val="003826D3"/>
    <w:rsid w:val="00385A06"/>
    <w:rsid w:val="003B2502"/>
    <w:rsid w:val="003D4215"/>
    <w:rsid w:val="00402357"/>
    <w:rsid w:val="00435547"/>
    <w:rsid w:val="00447EFE"/>
    <w:rsid w:val="00461B7C"/>
    <w:rsid w:val="00476002"/>
    <w:rsid w:val="004F4219"/>
    <w:rsid w:val="00511F32"/>
    <w:rsid w:val="00522F49"/>
    <w:rsid w:val="00555CD2"/>
    <w:rsid w:val="0055611B"/>
    <w:rsid w:val="005B4722"/>
    <w:rsid w:val="005B59B3"/>
    <w:rsid w:val="00612638"/>
    <w:rsid w:val="0061652B"/>
    <w:rsid w:val="006245C1"/>
    <w:rsid w:val="0064400E"/>
    <w:rsid w:val="006459E9"/>
    <w:rsid w:val="006711F7"/>
    <w:rsid w:val="006B5D5E"/>
    <w:rsid w:val="006D771E"/>
    <w:rsid w:val="006E088A"/>
    <w:rsid w:val="006E2C38"/>
    <w:rsid w:val="0071086F"/>
    <w:rsid w:val="00723990"/>
    <w:rsid w:val="0075111B"/>
    <w:rsid w:val="00792F0D"/>
    <w:rsid w:val="007D3491"/>
    <w:rsid w:val="007E6CA3"/>
    <w:rsid w:val="007F44CE"/>
    <w:rsid w:val="00806BF3"/>
    <w:rsid w:val="00810A58"/>
    <w:rsid w:val="008146B7"/>
    <w:rsid w:val="00883C6D"/>
    <w:rsid w:val="008939EE"/>
    <w:rsid w:val="008C2D28"/>
    <w:rsid w:val="008D574A"/>
    <w:rsid w:val="00932F22"/>
    <w:rsid w:val="00945D3C"/>
    <w:rsid w:val="00964B69"/>
    <w:rsid w:val="00973849"/>
    <w:rsid w:val="00977367"/>
    <w:rsid w:val="009858ED"/>
    <w:rsid w:val="009A0D9B"/>
    <w:rsid w:val="009A57F1"/>
    <w:rsid w:val="009C0D7F"/>
    <w:rsid w:val="009E4F3E"/>
    <w:rsid w:val="009F74E2"/>
    <w:rsid w:val="00A01D02"/>
    <w:rsid w:val="00A10608"/>
    <w:rsid w:val="00A24902"/>
    <w:rsid w:val="00A57BF5"/>
    <w:rsid w:val="00A818D1"/>
    <w:rsid w:val="00AA1D8D"/>
    <w:rsid w:val="00AA727D"/>
    <w:rsid w:val="00AB2A7C"/>
    <w:rsid w:val="00AC02E0"/>
    <w:rsid w:val="00AD7951"/>
    <w:rsid w:val="00B13A4C"/>
    <w:rsid w:val="00B16603"/>
    <w:rsid w:val="00B4057D"/>
    <w:rsid w:val="00B47730"/>
    <w:rsid w:val="00B514D3"/>
    <w:rsid w:val="00B529A5"/>
    <w:rsid w:val="00B7453D"/>
    <w:rsid w:val="00B76605"/>
    <w:rsid w:val="00B90C54"/>
    <w:rsid w:val="00BA204D"/>
    <w:rsid w:val="00BD727D"/>
    <w:rsid w:val="00C036C6"/>
    <w:rsid w:val="00C149CC"/>
    <w:rsid w:val="00C355EA"/>
    <w:rsid w:val="00C60972"/>
    <w:rsid w:val="00C81C9C"/>
    <w:rsid w:val="00CB0664"/>
    <w:rsid w:val="00CF6404"/>
    <w:rsid w:val="00D05E09"/>
    <w:rsid w:val="00D320EE"/>
    <w:rsid w:val="00D40350"/>
    <w:rsid w:val="00D611A5"/>
    <w:rsid w:val="00DE24CD"/>
    <w:rsid w:val="00DE466C"/>
    <w:rsid w:val="00E16645"/>
    <w:rsid w:val="00E22680"/>
    <w:rsid w:val="00E3090C"/>
    <w:rsid w:val="00E521DD"/>
    <w:rsid w:val="00F3620B"/>
    <w:rsid w:val="00F57879"/>
    <w:rsid w:val="00FA16DC"/>
    <w:rsid w:val="00FC693F"/>
    <w:rsid w:val="00FE1A56"/>
    <w:rsid w:val="00FE5AE6"/>
    <w:rsid w:val="00FE6D5A"/>
    <w:rsid w:val="00FF2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186B57"/>
  <w14:defaultImageDpi w14:val="300"/>
  <w15:docId w15:val="{8A636809-30E5-4C5D-A2C9-EBB1338E0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lang w:val="es-MX"/>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D771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Revisin">
    <w:name w:val="Revision"/>
    <w:hidden/>
    <w:uiPriority w:val="99"/>
    <w:semiHidden/>
    <w:rsid w:val="00806BF3"/>
    <w:pPr>
      <w:spacing w:after="0" w:line="240" w:lineRule="auto"/>
    </w:pPr>
    <w:rPr>
      <w:rFonts w:ascii="Arial" w:hAnsi="Arial"/>
      <w:sz w:val="20"/>
      <w:lang w:val="es-MX"/>
    </w:rPr>
  </w:style>
  <w:style w:type="character" w:styleId="Nmerodepgina">
    <w:name w:val="page number"/>
    <w:basedOn w:val="Fuentedeprrafopredeter"/>
    <w:uiPriority w:val="99"/>
    <w:semiHidden/>
    <w:unhideWhenUsed/>
    <w:rsid w:val="00A81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5961">
      <w:bodyDiv w:val="1"/>
      <w:marLeft w:val="0"/>
      <w:marRight w:val="0"/>
      <w:marTop w:val="0"/>
      <w:marBottom w:val="0"/>
      <w:divBdr>
        <w:top w:val="none" w:sz="0" w:space="0" w:color="auto"/>
        <w:left w:val="none" w:sz="0" w:space="0" w:color="auto"/>
        <w:bottom w:val="none" w:sz="0" w:space="0" w:color="auto"/>
        <w:right w:val="none" w:sz="0" w:space="0" w:color="auto"/>
      </w:divBdr>
    </w:div>
    <w:div w:id="711421933">
      <w:bodyDiv w:val="1"/>
      <w:marLeft w:val="0"/>
      <w:marRight w:val="0"/>
      <w:marTop w:val="0"/>
      <w:marBottom w:val="0"/>
      <w:divBdr>
        <w:top w:val="none" w:sz="0" w:space="0" w:color="auto"/>
        <w:left w:val="none" w:sz="0" w:space="0" w:color="auto"/>
        <w:bottom w:val="none" w:sz="0" w:space="0" w:color="auto"/>
        <w:right w:val="none" w:sz="0" w:space="0" w:color="auto"/>
      </w:divBdr>
    </w:div>
    <w:div w:id="1506169172">
      <w:bodyDiv w:val="1"/>
      <w:marLeft w:val="0"/>
      <w:marRight w:val="0"/>
      <w:marTop w:val="0"/>
      <w:marBottom w:val="0"/>
      <w:divBdr>
        <w:top w:val="none" w:sz="0" w:space="0" w:color="auto"/>
        <w:left w:val="none" w:sz="0" w:space="0" w:color="auto"/>
        <w:bottom w:val="none" w:sz="0" w:space="0" w:color="auto"/>
        <w:right w:val="none" w:sz="0" w:space="0" w:color="auto"/>
      </w:divBdr>
    </w:div>
    <w:div w:id="16420807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6758</Words>
  <Characters>37171</Characters>
  <Application>Microsoft Office Word</Application>
  <DocSecurity>0</DocSecurity>
  <Lines>309</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43842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Microsoft Office User</cp:lastModifiedBy>
  <cp:revision>2</cp:revision>
  <cp:lastPrinted>2026-08-03T21:44:00Z</cp:lastPrinted>
  <dcterms:created xsi:type="dcterms:W3CDTF">2026-08-04T15:27:00Z</dcterms:created>
  <dcterms:modified xsi:type="dcterms:W3CDTF">2026-08-04T15:27:00Z</dcterms:modified>
  <cp:category/>
</cp:coreProperties>
</file>